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7014" w14:textId="233E084A" w:rsidR="00DB76BC" w:rsidRPr="00885DED" w:rsidRDefault="00DB76BC" w:rsidP="007225EC">
      <w:pPr>
        <w:pStyle w:val="Paragraph"/>
        <w:rPr>
          <w:noProof/>
        </w:rPr>
      </w:pPr>
    </w:p>
    <w:p w14:paraId="280C8AE8" w14:textId="58B13567" w:rsidR="005C38CE" w:rsidRDefault="000A793F" w:rsidP="000A793F">
      <w:pPr>
        <w:tabs>
          <w:tab w:val="left" w:pos="3533"/>
          <w:tab w:val="left" w:pos="4353"/>
        </w:tabs>
        <w:rPr>
          <w:rFonts w:ascii="Verdana" w:hAnsi="Verdana"/>
          <w:noProof/>
          <w:sz w:val="24"/>
          <w:szCs w:val="24"/>
          <w:lang w:eastAsia="en-AU"/>
        </w:rPr>
      </w:pPr>
      <w:r>
        <w:rPr>
          <w:rFonts w:ascii="Verdana" w:hAnsi="Verdana"/>
          <w:noProof/>
          <w:sz w:val="24"/>
          <w:szCs w:val="24"/>
          <w:lang w:eastAsia="en-AU"/>
        </w:rPr>
        <w:tab/>
      </w:r>
      <w:r>
        <w:rPr>
          <w:rFonts w:ascii="Verdana" w:hAnsi="Verdana"/>
          <w:noProof/>
          <w:sz w:val="24"/>
          <w:szCs w:val="24"/>
          <w:lang w:eastAsia="en-AU"/>
        </w:rPr>
        <w:tab/>
      </w:r>
    </w:p>
    <w:p w14:paraId="73FCB94A" w14:textId="77777777" w:rsidR="00F658FD" w:rsidRDefault="00C24593">
      <w:pPr>
        <w:rPr>
          <w:rFonts w:ascii="Verdana" w:hAnsi="Verdana"/>
          <w:b/>
          <w:noProof/>
          <w:color w:val="006BB8"/>
          <w:sz w:val="28"/>
          <w:szCs w:val="28"/>
          <w:lang w:eastAsia="en-AU"/>
        </w:rPr>
        <w:sectPr w:rsidR="00F658FD" w:rsidSect="003B35DB">
          <w:headerReference w:type="default" r:id="rId11"/>
          <w:footerReference w:type="even" r:id="rId12"/>
          <w:footerReference w:type="default" r:id="rId13"/>
          <w:type w:val="continuous"/>
          <w:pgSz w:w="11906" w:h="16838"/>
          <w:pgMar w:top="851" w:right="851" w:bottom="1418" w:left="851" w:header="567" w:footer="709" w:gutter="0"/>
          <w:cols w:space="708"/>
          <w:docGrid w:linePitch="360"/>
        </w:sectPr>
      </w:pPr>
      <w:r w:rsidRPr="00885DED">
        <w:rPr>
          <w:noProof/>
          <w:lang w:eastAsia="en-AU"/>
        </w:rPr>
        <mc:AlternateContent>
          <mc:Choice Requires="wps">
            <w:drawing>
              <wp:inline distT="0" distB="0" distL="0" distR="0" wp14:anchorId="0D2F3B8A" wp14:editId="034D069B">
                <wp:extent cx="6654800" cy="893135"/>
                <wp:effectExtent l="0" t="0" r="12700" b="25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89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E78B1" w14:textId="7F7605F0" w:rsidR="006F6193" w:rsidRPr="00DB6ABC" w:rsidRDefault="003B35DB" w:rsidP="001C7CCE">
                            <w:pPr>
                              <w:pStyle w:val="DocumentHeading"/>
                              <w:rPr>
                                <w:rFonts w:ascii="New Grotesk Square FOUR" w:hAnsi="New Grotesk Square FOUR"/>
                                <w:color w:val="0000E7"/>
                                <w:spacing w:val="0"/>
                                <w:sz w:val="80"/>
                                <w:szCs w:val="80"/>
                              </w:rPr>
                            </w:pPr>
                            <w:r w:rsidRPr="00DB6ABC">
                              <w:rPr>
                                <w:rFonts w:ascii="New Grotesk Square FOUR" w:hAnsi="New Grotesk Square FOUR"/>
                                <w:color w:val="0000E7"/>
                                <w:spacing w:val="0"/>
                                <w:sz w:val="80"/>
                                <w:szCs w:val="80"/>
                              </w:rPr>
                              <w:t>FEEDBACK ACTION PLAN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type w14:anchorId="0D2F3B8A" id="_x0000_t202" coordsize="21600,21600" o:spt="202" path="m,l,21600r21600,l21600,xe">
                <v:stroke joinstyle="miter"/>
                <v:path gradientshapeok="t" o:connecttype="rect"/>
              </v:shapetype>
              <v:shape id="Text Box 3" o:spid="_x0000_s1026" type="#_x0000_t202" style="width:524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" filled="f" stroked="f" strokeweight=".5pt">
                <v:textbox inset="0,,0">
                  <w:txbxContent>
                    <w:p w14:paraId="3DEE78B1" w14:textId="7F7605F0" w:rsidR="006F6193" w:rsidRPr="00DB6ABC" w:rsidRDefault="003B35DB" w:rsidP="001C7CCE">
                      <w:pPr>
                        <w:pStyle w:val="DocumentHeading"/>
                        <w:rPr>
                          <w:rFonts w:ascii="New Grotesk Square FOUR" w:hAnsi="New Grotesk Square FOUR"/>
                          <w:color w:val="0000E7"/>
                          <w:spacing w:val="0"/>
                          <w:sz w:val="80"/>
                          <w:szCs w:val="80"/>
                        </w:rPr>
                      </w:pPr>
                      <w:r w:rsidRPr="00DB6ABC">
                        <w:rPr>
                          <w:rFonts w:ascii="New Grotesk Square FOUR" w:hAnsi="New Grotesk Square FOUR"/>
                          <w:color w:val="0000E7"/>
                          <w:spacing w:val="0"/>
                          <w:sz w:val="80"/>
                          <w:szCs w:val="80"/>
                        </w:rPr>
                        <w:t>FEEDBACK ACTION PLAN</w:t>
                      </w:r>
                    </w:p>
                  </w:txbxContent>
                </v:textbox>
                <w10:anchorlock/>
              </v:shape>
            </w:pict>
          </mc:Fallback>
        </mc:AlternateContent>
      </w:r>
    </w:p>
    <w:p w14:paraId="053D1ACD" w14:textId="49CEDD16" w:rsidR="00DC63EF" w:rsidRPr="00067510" w:rsidRDefault="005A593E" w:rsidP="00F658FD">
      <w:pPr>
        <w:rPr>
          <w:rFonts w:ascii="Verdana" w:hAnsi="Verdana"/>
          <w:b/>
          <w:noProof/>
          <w:color w:val="006BB8"/>
          <w:sz w:val="28"/>
          <w:szCs w:val="28"/>
          <w:lang w:eastAsia="en-AU"/>
        </w:rPr>
      </w:pPr>
      <w:r>
        <w:rPr>
          <w:rFonts w:ascii="Verdana" w:hAnsi="Verdana"/>
          <w:b/>
          <w:noProof/>
          <w:color w:val="006BB8"/>
          <w:sz w:val="28"/>
          <w:szCs w:val="28"/>
          <w:lang w:eastAsia="en-AU"/>
        </w:rPr>
        <w:drawing>
          <wp:anchor distT="0" distB="0" distL="114300" distR="114300" simplePos="0" relativeHeight="251684864" behindDoc="0" locked="0" layoutInCell="1" allowOverlap="1" wp14:anchorId="7F637CBE" wp14:editId="6E21EC4B">
            <wp:simplePos x="0" y="0"/>
            <wp:positionH relativeFrom="column">
              <wp:posOffset>3350895</wp:posOffset>
            </wp:positionH>
            <wp:positionV relativeFrom="paragraph">
              <wp:posOffset>23495</wp:posOffset>
            </wp:positionV>
            <wp:extent cx="3132000" cy="21524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tas 2016 068.jpg"/>
                    <pic:cNvPicPr/>
                  </pic:nvPicPr>
                  <pic:blipFill rotWithShape="1">
                    <a:blip r:embed="rId14">
                      <a:extLst>
                        <a:ext uri="{28A0092B-C50C-407E-A947-70E740481C1C}">
                          <a14:useLocalDpi xmlns:a14="http://schemas.microsoft.com/office/drawing/2010/main" val="0"/>
                        </a:ext>
                      </a:extLst>
                    </a:blip>
                    <a:srcRect l="3259"/>
                    <a:stretch/>
                  </pic:blipFill>
                  <pic:spPr bwMode="auto">
                    <a:xfrm>
                      <a:off x="0" y="0"/>
                      <a:ext cx="3132000" cy="2152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8FD">
        <w:rPr>
          <w:noProof/>
          <w:lang w:eastAsia="en-AU"/>
        </w:rPr>
        <mc:AlternateContent>
          <mc:Choice Requires="wps">
            <w:drawing>
              <wp:inline distT="0" distB="0" distL="0" distR="0" wp14:anchorId="487B0759" wp14:editId="5EACF5B7">
                <wp:extent cx="3014980" cy="2254102"/>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254102"/>
                        </a:xfrm>
                        <a:prstGeom prst="rect">
                          <a:avLst/>
                        </a:prstGeom>
                        <a:solidFill>
                          <a:srgbClr val="FFFFFF"/>
                        </a:solidFill>
                        <a:ln w="9525">
                          <a:noFill/>
                          <a:miter lim="800000"/>
                          <a:headEnd/>
                          <a:tailEnd/>
                        </a:ln>
                      </wps:spPr>
                      <wps:txbx>
                        <w:txbxContent>
                          <w:p w14:paraId="3E2136A4" w14:textId="6BA3DDCB" w:rsidR="00F658FD" w:rsidRPr="001C7CCE" w:rsidRDefault="00F658FD" w:rsidP="00D655C1">
                            <w:pPr>
                              <w:rPr>
                                <w:rFonts w:cstheme="minorHAnsi"/>
                                <w:lang w:val="en" w:eastAsia="en-AU"/>
                              </w:rPr>
                            </w:pPr>
                            <w:r w:rsidRPr="001C7CCE">
                              <w:rPr>
                                <w:rFonts w:cstheme="minorHAnsi"/>
                                <w:lang w:val="en" w:eastAsia="en-AU"/>
                              </w:rPr>
                              <w:t>Making a</w:t>
                            </w:r>
                            <w:r w:rsidR="00D655C1" w:rsidRPr="001C7CCE">
                              <w:rPr>
                                <w:rFonts w:cstheme="minorHAnsi"/>
                                <w:lang w:val="en" w:eastAsia="en-AU"/>
                              </w:rPr>
                              <w:t xml:space="preserve"> feedback </w:t>
                            </w:r>
                            <w:r w:rsidRPr="001C7CCE">
                              <w:rPr>
                                <w:rFonts w:cstheme="minorHAnsi"/>
                                <w:lang w:val="en" w:eastAsia="en-AU"/>
                              </w:rPr>
                              <w:t xml:space="preserve">action plan is a useful way to help you think about how you can improve when completing future assessments.  </w:t>
                            </w:r>
                          </w:p>
                          <w:p w14:paraId="6D42D852" w14:textId="77777777" w:rsidR="00026F2A" w:rsidRPr="001C7CCE" w:rsidRDefault="00F658FD" w:rsidP="00D655C1">
                            <w:pPr>
                              <w:rPr>
                                <w:rFonts w:cstheme="minorHAnsi"/>
                                <w:lang w:val="en" w:eastAsia="en-AU"/>
                              </w:rPr>
                            </w:pPr>
                            <w:r w:rsidRPr="001C7CCE">
                              <w:rPr>
                                <w:rFonts w:cstheme="minorHAnsi"/>
                                <w:lang w:val="en" w:eastAsia="en-AU"/>
                              </w:rPr>
                              <w:t xml:space="preserve">To make an action plan, review your feedback and jot down some things you’ve learned to try to do again next time around, things to avoid in future, and things to do or follow up. Then, use this document as a </w:t>
                            </w:r>
                            <w:r w:rsidR="00026F2A" w:rsidRPr="001C7CCE">
                              <w:rPr>
                                <w:rFonts w:cstheme="minorHAnsi"/>
                                <w:lang w:val="en" w:eastAsia="en-AU"/>
                              </w:rPr>
                              <w:t xml:space="preserve">guide </w:t>
                            </w:r>
                            <w:r w:rsidRPr="001C7CCE">
                              <w:rPr>
                                <w:rFonts w:cstheme="minorHAnsi"/>
                                <w:lang w:val="en" w:eastAsia="en-AU"/>
                              </w:rPr>
                              <w:t xml:space="preserve">when completing your next assessment tasks. </w:t>
                            </w:r>
                          </w:p>
                          <w:p w14:paraId="71459D76" w14:textId="0153B348" w:rsidR="00F658FD" w:rsidRPr="001C7CCE" w:rsidRDefault="00D655C1" w:rsidP="00D655C1">
                            <w:pPr>
                              <w:rPr>
                                <w:rFonts w:cstheme="minorHAnsi"/>
                                <w:lang w:val="en" w:eastAsia="en-AU"/>
                              </w:rPr>
                            </w:pPr>
                            <w:r w:rsidRPr="001C7CCE">
                              <w:rPr>
                                <w:rFonts w:cstheme="minorHAnsi"/>
                                <w:lang w:val="en" w:eastAsia="en-AU"/>
                              </w:rPr>
                              <w:t xml:space="preserve">The table below </w:t>
                            </w:r>
                            <w:r w:rsidR="00026F2A" w:rsidRPr="001C7CCE">
                              <w:rPr>
                                <w:rFonts w:cstheme="minorHAnsi"/>
                                <w:lang w:val="en" w:eastAsia="en-AU"/>
                              </w:rPr>
                              <w:t>is an example of a feedback action plan</w:t>
                            </w:r>
                            <w:r w:rsidR="00CB18AB" w:rsidRPr="001C7CCE">
                              <w:rPr>
                                <w:rFonts w:cstheme="minorHAnsi"/>
                                <w:lang w:val="en" w:eastAsia="en-AU"/>
                              </w:rPr>
                              <w:t xml:space="preserve"> you may wish to use</w:t>
                            </w:r>
                            <w:r w:rsidR="00026F2A" w:rsidRPr="001C7CCE">
                              <w:rPr>
                                <w:rFonts w:cstheme="minorHAnsi"/>
                                <w:lang w:val="en" w:eastAsia="en-AU"/>
                              </w:rPr>
                              <w:t>.</w:t>
                            </w:r>
                          </w:p>
                          <w:p w14:paraId="088099AE" w14:textId="77777777" w:rsidR="00D655C1" w:rsidRDefault="00D655C1"/>
                        </w:txbxContent>
                      </wps:txbx>
                      <wps:bodyPr rot="0" vert="horz" wrap="square" lIns="0" tIns="0" rIns="0" bIns="0" anchor="t" anchorCtr="0">
                        <a:noAutofit/>
                      </wps:bodyPr>
                    </wps:wsp>
                  </a:graphicData>
                </a:graphic>
              </wp:inline>
            </w:drawing>
          </mc:Choice>
          <mc:Fallback>
            <w:pict>
              <v:shape w14:anchorId="487B0759" id="Text Box 2" o:spid="_x0000_s1027" type="#_x0000_t202" style="width:237.4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" stroked="f">
                <v:textbox inset="0,0,0,0">
                  <w:txbxContent>
                    <w:p w14:paraId="3E2136A4" w14:textId="6BA3DDCB" w:rsidR="00F658FD" w:rsidRPr="001C7CCE" w:rsidRDefault="00F658FD" w:rsidP="00D655C1">
                      <w:pPr>
                        <w:rPr>
                          <w:rFonts w:cstheme="minorHAnsi"/>
                          <w:lang w:val="en" w:eastAsia="en-AU"/>
                        </w:rPr>
                      </w:pPr>
                      <w:r w:rsidRPr="001C7CCE">
                        <w:rPr>
                          <w:rFonts w:cstheme="minorHAnsi"/>
                          <w:lang w:val="en" w:eastAsia="en-AU"/>
                        </w:rPr>
                        <w:t>Making a</w:t>
                      </w:r>
                      <w:r w:rsidR="00D655C1" w:rsidRPr="001C7CCE">
                        <w:rPr>
                          <w:rFonts w:cstheme="minorHAnsi"/>
                          <w:lang w:val="en" w:eastAsia="en-AU"/>
                        </w:rPr>
                        <w:t xml:space="preserve"> feedback </w:t>
                      </w:r>
                      <w:r w:rsidRPr="001C7CCE">
                        <w:rPr>
                          <w:rFonts w:cstheme="minorHAnsi"/>
                          <w:lang w:val="en" w:eastAsia="en-AU"/>
                        </w:rPr>
                        <w:t xml:space="preserve">action plan is a useful way to help you think about how you can improve when completing future assessments.  </w:t>
                      </w:r>
                    </w:p>
                    <w:p w14:paraId="6D42D852" w14:textId="77777777" w:rsidR="00026F2A" w:rsidRPr="001C7CCE" w:rsidRDefault="00F658FD" w:rsidP="00D655C1">
                      <w:pPr>
                        <w:rPr>
                          <w:rFonts w:cstheme="minorHAnsi"/>
                          <w:lang w:val="en" w:eastAsia="en-AU"/>
                        </w:rPr>
                      </w:pPr>
                      <w:r w:rsidRPr="001C7CCE">
                        <w:rPr>
                          <w:rFonts w:cstheme="minorHAnsi"/>
                          <w:lang w:val="en" w:eastAsia="en-AU"/>
                        </w:rPr>
                        <w:t xml:space="preserve">To make an action plan, review your feedback and jot down some things you’ve learned to try to do again next time around, things to avoid in future, and things to do or follow up. Then, use this document as a </w:t>
                      </w:r>
                      <w:r w:rsidR="00026F2A" w:rsidRPr="001C7CCE">
                        <w:rPr>
                          <w:rFonts w:cstheme="minorHAnsi"/>
                          <w:lang w:val="en" w:eastAsia="en-AU"/>
                        </w:rPr>
                        <w:t xml:space="preserve">guide </w:t>
                      </w:r>
                      <w:r w:rsidRPr="001C7CCE">
                        <w:rPr>
                          <w:rFonts w:cstheme="minorHAnsi"/>
                          <w:lang w:val="en" w:eastAsia="en-AU"/>
                        </w:rPr>
                        <w:t xml:space="preserve">when completing your next assessment tasks. </w:t>
                      </w:r>
                    </w:p>
                    <w:p w14:paraId="71459D76" w14:textId="0153B348" w:rsidR="00F658FD" w:rsidRPr="001C7CCE" w:rsidRDefault="00D655C1" w:rsidP="00D655C1">
                      <w:pPr>
                        <w:rPr>
                          <w:rFonts w:cstheme="minorHAnsi"/>
                          <w:lang w:val="en" w:eastAsia="en-AU"/>
                        </w:rPr>
                      </w:pPr>
                      <w:r w:rsidRPr="001C7CCE">
                        <w:rPr>
                          <w:rFonts w:cstheme="minorHAnsi"/>
                          <w:lang w:val="en" w:eastAsia="en-AU"/>
                        </w:rPr>
                        <w:t xml:space="preserve">The table below </w:t>
                      </w:r>
                      <w:r w:rsidR="00026F2A" w:rsidRPr="001C7CCE">
                        <w:rPr>
                          <w:rFonts w:cstheme="minorHAnsi"/>
                          <w:lang w:val="en" w:eastAsia="en-AU"/>
                        </w:rPr>
                        <w:t>is an example of a feedback action plan</w:t>
                      </w:r>
                      <w:r w:rsidR="00CB18AB" w:rsidRPr="001C7CCE">
                        <w:rPr>
                          <w:rFonts w:cstheme="minorHAnsi"/>
                          <w:lang w:val="en" w:eastAsia="en-AU"/>
                        </w:rPr>
                        <w:t xml:space="preserve"> you may wish to use</w:t>
                      </w:r>
                      <w:r w:rsidR="00026F2A" w:rsidRPr="001C7CCE">
                        <w:rPr>
                          <w:rFonts w:cstheme="minorHAnsi"/>
                          <w:lang w:val="en" w:eastAsia="en-AU"/>
                        </w:rPr>
                        <w:t>.</w:t>
                      </w:r>
                    </w:p>
                    <w:p w14:paraId="088099AE" w14:textId="77777777" w:rsidR="00D655C1" w:rsidRDefault="00D655C1"/>
                  </w:txbxContent>
                </v:textbox>
                <w10:anchorlock/>
              </v:shape>
            </w:pict>
          </mc:Fallback>
        </mc:AlternateContent>
      </w:r>
      <w:r w:rsidR="006F6193">
        <w:rPr>
          <w:rFonts w:ascii="Verdana" w:hAnsi="Verdana"/>
          <w:b/>
          <w:noProof/>
          <w:color w:val="00B050"/>
          <w:sz w:val="28"/>
          <w:szCs w:val="28"/>
          <w:lang w:eastAsia="en-AU"/>
        </w:rPr>
        <w:br/>
      </w:r>
    </w:p>
    <w:p w14:paraId="314E4FFC" w14:textId="77777777" w:rsidR="00F658FD" w:rsidRDefault="00F658FD" w:rsidP="00DC63EF">
      <w:pPr>
        <w:autoSpaceDE w:val="0"/>
        <w:autoSpaceDN w:val="0"/>
        <w:adjustRightInd w:val="0"/>
        <w:rPr>
          <w:rFonts w:ascii="Verdana" w:hAnsi="Verdana" w:cs="Calibri"/>
          <w:color w:val="404040" w:themeColor="text1" w:themeTint="BF"/>
          <w:sz w:val="20"/>
          <w:szCs w:val="20"/>
        </w:rPr>
        <w:sectPr w:rsidR="00F658FD" w:rsidSect="00F658FD">
          <w:type w:val="continuous"/>
          <w:pgSz w:w="11906" w:h="16838"/>
          <w:pgMar w:top="851" w:right="851" w:bottom="1418" w:left="851" w:header="709" w:footer="709" w:gutter="0"/>
          <w:cols w:num="2" w:space="708"/>
          <w:docGrid w:linePitch="360"/>
        </w:sectPr>
      </w:pPr>
    </w:p>
    <w:p w14:paraId="5F56277D" w14:textId="72BCC7E5" w:rsidR="00F038B5" w:rsidRPr="001C7CCE" w:rsidRDefault="007F7763" w:rsidP="007F5041">
      <w:pPr>
        <w:pStyle w:val="SubHeadingFirstinColumn"/>
        <w:rPr>
          <w:rFonts w:asciiTheme="minorHAnsi" w:hAnsiTheme="minorHAnsi" w:cstheme="minorHAnsi"/>
          <w:color w:val="404040" w:themeColor="text1" w:themeTint="BF"/>
          <w:szCs w:val="20"/>
          <w:lang w:val="en" w:eastAsia="en-AU"/>
        </w:rPr>
      </w:pPr>
      <w:r>
        <w:rPr>
          <w:noProof/>
          <w:lang w:val="en-AU" w:eastAsia="en-AU"/>
        </w:rPr>
        <mc:AlternateContent>
          <mc:Choice Requires="wps">
            <w:drawing>
              <wp:anchor distT="0" distB="0" distL="114300" distR="114300" simplePos="0" relativeHeight="251659263" behindDoc="0" locked="0" layoutInCell="1" allowOverlap="1" wp14:anchorId="31BD4F1C" wp14:editId="16402267">
                <wp:simplePos x="0" y="0"/>
                <wp:positionH relativeFrom="margin">
                  <wp:posOffset>-121285</wp:posOffset>
                </wp:positionH>
                <wp:positionV relativeFrom="paragraph">
                  <wp:posOffset>24130</wp:posOffset>
                </wp:positionV>
                <wp:extent cx="6507480" cy="47625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762500"/>
                        </a:xfrm>
                        <a:prstGeom prst="rect">
                          <a:avLst/>
                        </a:prstGeom>
                        <a:noFill/>
                        <a:ln w="15875" cap="rnd">
                          <a:solidFill>
                            <a:srgbClr val="006BB8"/>
                          </a:solidFill>
                          <a:prstDash val="sysDot"/>
                          <a:round/>
                          <a:headEnd/>
                          <a:tailEnd/>
                        </a:ln>
                      </wps:spPr>
                      <wps:txbx>
                        <w:txbxContent>
                          <w:tbl>
                            <w:tblPr>
                              <w:tblStyle w:val="TableGrid"/>
                              <w:tblW w:w="4963"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42"/>
                              <w:gridCol w:w="7072"/>
                            </w:tblGrid>
                            <w:tr w:rsidR="001C7CCE" w:rsidRPr="001C7CCE" w14:paraId="13CB2B73" w14:textId="77777777" w:rsidTr="001C7CCE">
                              <w:trPr>
                                <w:trHeight w:val="510"/>
                              </w:trPr>
                              <w:tc>
                                <w:tcPr>
                                  <w:tcW w:w="1397" w:type="pct"/>
                                  <w:shd w:val="clear" w:color="auto" w:fill="C6D9F1" w:themeFill="text2" w:themeFillTint="33"/>
                                  <w:vAlign w:val="center"/>
                                </w:tcPr>
                                <w:p w14:paraId="5E1B902F"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Unit/Module</w:t>
                                  </w:r>
                                </w:p>
                              </w:tc>
                              <w:tc>
                                <w:tcPr>
                                  <w:tcW w:w="3603" w:type="pct"/>
                                </w:tcPr>
                                <w:p w14:paraId="62773F7B"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174B7504" w14:textId="77777777" w:rsidTr="001C7CCE">
                              <w:trPr>
                                <w:trHeight w:val="510"/>
                              </w:trPr>
                              <w:tc>
                                <w:tcPr>
                                  <w:tcW w:w="1397" w:type="pct"/>
                                  <w:shd w:val="clear" w:color="auto" w:fill="C6D9F1" w:themeFill="text2" w:themeFillTint="33"/>
                                  <w:vAlign w:val="center"/>
                                </w:tcPr>
                                <w:p w14:paraId="744EA57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Assessment title</w:t>
                                  </w:r>
                                </w:p>
                              </w:tc>
                              <w:tc>
                                <w:tcPr>
                                  <w:tcW w:w="3603" w:type="pct"/>
                                </w:tcPr>
                                <w:p w14:paraId="082F3D33"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1790682E" w14:textId="77777777" w:rsidTr="001C7CCE">
                              <w:trPr>
                                <w:trHeight w:val="510"/>
                              </w:trPr>
                              <w:tc>
                                <w:tcPr>
                                  <w:tcW w:w="1397" w:type="pct"/>
                                  <w:shd w:val="clear" w:color="auto" w:fill="C6D9F1" w:themeFill="text2" w:themeFillTint="33"/>
                                  <w:vAlign w:val="center"/>
                                </w:tcPr>
                                <w:p w14:paraId="44D4E9BA" w14:textId="2E04AD1E"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Mark awarded</w:t>
                                  </w:r>
                                </w:p>
                              </w:tc>
                              <w:tc>
                                <w:tcPr>
                                  <w:tcW w:w="3603" w:type="pct"/>
                                </w:tcPr>
                                <w:p w14:paraId="37176527"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2F9058A2" w14:textId="77777777" w:rsidTr="001C7CCE">
                              <w:trPr>
                                <w:trHeight w:val="907"/>
                              </w:trPr>
                              <w:tc>
                                <w:tcPr>
                                  <w:tcW w:w="1397" w:type="pct"/>
                                  <w:shd w:val="clear" w:color="auto" w:fill="C6D9F1" w:themeFill="text2" w:themeFillTint="33"/>
                                  <w:vAlign w:val="center"/>
                                </w:tcPr>
                                <w:p w14:paraId="19F96C7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What are the </w:t>
                                  </w:r>
                                  <w:r w:rsidRPr="001C7CCE">
                                    <w:rPr>
                                      <w:rFonts w:cstheme="minorHAnsi"/>
                                      <w:b/>
                                      <w:color w:val="404040" w:themeColor="text1" w:themeTint="BF"/>
                                    </w:rPr>
                                    <w:t>main points</w:t>
                                  </w:r>
                                  <w:r w:rsidRPr="001C7CCE">
                                    <w:rPr>
                                      <w:rFonts w:cstheme="minorHAnsi"/>
                                      <w:color w:val="404040" w:themeColor="text1" w:themeTint="BF"/>
                                    </w:rPr>
                                    <w:t xml:space="preserve"> in this feedback?</w:t>
                                  </w:r>
                                </w:p>
                              </w:tc>
                              <w:tc>
                                <w:tcPr>
                                  <w:tcW w:w="3603" w:type="pct"/>
                                </w:tcPr>
                                <w:p w14:paraId="10C34DE7"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7E001E18" w14:textId="77777777" w:rsidTr="001C7CCE">
                              <w:trPr>
                                <w:trHeight w:val="907"/>
                              </w:trPr>
                              <w:tc>
                                <w:tcPr>
                                  <w:tcW w:w="1397" w:type="pct"/>
                                  <w:shd w:val="clear" w:color="auto" w:fill="C6D9F1" w:themeFill="text2" w:themeFillTint="33"/>
                                  <w:vAlign w:val="center"/>
                                </w:tcPr>
                                <w:p w14:paraId="4FA4FDC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What things attracted </w:t>
                                  </w:r>
                                  <w:r w:rsidRPr="001C7CCE">
                                    <w:rPr>
                                      <w:rFonts w:cstheme="minorHAnsi"/>
                                      <w:b/>
                                      <w:color w:val="404040" w:themeColor="text1" w:themeTint="BF"/>
                                    </w:rPr>
                                    <w:t>positive</w:t>
                                  </w:r>
                                  <w:r w:rsidRPr="001C7CCE">
                                    <w:rPr>
                                      <w:rFonts w:cstheme="minorHAnsi"/>
                                      <w:color w:val="404040" w:themeColor="text1" w:themeTint="BF"/>
                                    </w:rPr>
                                    <w:t xml:space="preserve"> feedback?</w:t>
                                  </w:r>
                                </w:p>
                              </w:tc>
                              <w:tc>
                                <w:tcPr>
                                  <w:tcW w:w="3603" w:type="pct"/>
                                </w:tcPr>
                                <w:p w14:paraId="07A91E68"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093ED954" w14:textId="77777777" w:rsidTr="001C7CCE">
                              <w:trPr>
                                <w:trHeight w:val="907"/>
                              </w:trPr>
                              <w:tc>
                                <w:tcPr>
                                  <w:tcW w:w="1397" w:type="pct"/>
                                  <w:shd w:val="clear" w:color="auto" w:fill="C6D9F1" w:themeFill="text2" w:themeFillTint="33"/>
                                  <w:vAlign w:val="center"/>
                                </w:tcPr>
                                <w:p w14:paraId="658F8643"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What things at</w:t>
                                  </w:r>
                                  <w:r w:rsidRPr="001C7CCE">
                                    <w:rPr>
                                      <w:rFonts w:cstheme="minorHAnsi"/>
                                      <w:color w:val="404040" w:themeColor="text1" w:themeTint="BF"/>
                                      <w:shd w:val="clear" w:color="auto" w:fill="C6D9F1" w:themeFill="text2" w:themeFillTint="33"/>
                                    </w:rPr>
                                    <w:t>t</w:t>
                                  </w:r>
                                  <w:r w:rsidRPr="001C7CCE">
                                    <w:rPr>
                                      <w:rFonts w:cstheme="minorHAnsi"/>
                                      <w:color w:val="404040" w:themeColor="text1" w:themeTint="BF"/>
                                    </w:rPr>
                                    <w:t xml:space="preserve">racted </w:t>
                                  </w:r>
                                  <w:r w:rsidRPr="001C7CCE">
                                    <w:rPr>
                                      <w:rFonts w:cstheme="minorHAnsi"/>
                                      <w:b/>
                                      <w:color w:val="404040" w:themeColor="text1" w:themeTint="BF"/>
                                    </w:rPr>
                                    <w:t>negative</w:t>
                                  </w:r>
                                  <w:r w:rsidRPr="001C7CCE">
                                    <w:rPr>
                                      <w:rFonts w:cstheme="minorHAnsi"/>
                                      <w:color w:val="404040" w:themeColor="text1" w:themeTint="BF"/>
                                    </w:rPr>
                                    <w:t xml:space="preserve"> feedback?</w:t>
                                  </w:r>
                                </w:p>
                              </w:tc>
                              <w:tc>
                                <w:tcPr>
                                  <w:tcW w:w="3603" w:type="pct"/>
                                </w:tcPr>
                                <w:p w14:paraId="4E1EA8CF"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29839B1" w14:textId="77777777" w:rsidTr="001C7CCE">
                              <w:trPr>
                                <w:trHeight w:val="907"/>
                              </w:trPr>
                              <w:tc>
                                <w:tcPr>
                                  <w:tcW w:w="1397" w:type="pct"/>
                                  <w:shd w:val="clear" w:color="auto" w:fill="C6D9F1" w:themeFill="text2" w:themeFillTint="33"/>
                                  <w:vAlign w:val="center"/>
                                </w:tcPr>
                                <w:p w14:paraId="4B2433F9"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How can I use this feedback in a </w:t>
                                  </w:r>
                                  <w:r w:rsidRPr="001C7CCE">
                                    <w:rPr>
                                      <w:rFonts w:cstheme="minorHAnsi"/>
                                      <w:b/>
                                      <w:color w:val="404040" w:themeColor="text1" w:themeTint="BF"/>
                                    </w:rPr>
                                    <w:t xml:space="preserve">future </w:t>
                                  </w:r>
                                  <w:r w:rsidRPr="001C7CCE">
                                    <w:rPr>
                                      <w:rFonts w:cstheme="minorHAnsi"/>
                                      <w:color w:val="404040" w:themeColor="text1" w:themeTint="BF"/>
                                    </w:rPr>
                                    <w:t>assessment?</w:t>
                                  </w:r>
                                </w:p>
                              </w:tc>
                              <w:tc>
                                <w:tcPr>
                                  <w:tcW w:w="3603" w:type="pct"/>
                                </w:tcPr>
                                <w:p w14:paraId="46EAA3BC"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30C5BF5" w14:textId="77777777" w:rsidTr="001C7CCE">
                              <w:trPr>
                                <w:trHeight w:val="907"/>
                              </w:trPr>
                              <w:tc>
                                <w:tcPr>
                                  <w:tcW w:w="1397" w:type="pct"/>
                                  <w:shd w:val="clear" w:color="auto" w:fill="C6D9F1" w:themeFill="text2" w:themeFillTint="33"/>
                                  <w:vAlign w:val="center"/>
                                </w:tcPr>
                                <w:p w14:paraId="14E9FF57"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What things do I need to do or follow up, and by when?</w:t>
                                  </w:r>
                                </w:p>
                              </w:tc>
                              <w:tc>
                                <w:tcPr>
                                  <w:tcW w:w="3603" w:type="pct"/>
                                </w:tcPr>
                                <w:p w14:paraId="6FF55D62"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45EBD7E" w14:textId="77777777" w:rsidTr="001C7CCE">
                              <w:trPr>
                                <w:trHeight w:val="907"/>
                              </w:trPr>
                              <w:tc>
                                <w:tcPr>
                                  <w:tcW w:w="1397" w:type="pct"/>
                                  <w:shd w:val="clear" w:color="auto" w:fill="C6D9F1" w:themeFill="text2" w:themeFillTint="33"/>
                                  <w:vAlign w:val="center"/>
                                </w:tcPr>
                                <w:p w14:paraId="7C309A72"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Any other thoughts?</w:t>
                                  </w:r>
                                </w:p>
                              </w:tc>
                              <w:tc>
                                <w:tcPr>
                                  <w:tcW w:w="3603" w:type="pct"/>
                                </w:tcPr>
                                <w:p w14:paraId="6FA1FC73" w14:textId="77777777" w:rsidR="001C7CCE" w:rsidRPr="001C7CCE" w:rsidRDefault="001C7CCE" w:rsidP="001C7CCE">
                                  <w:pPr>
                                    <w:autoSpaceDE w:val="0"/>
                                    <w:autoSpaceDN w:val="0"/>
                                    <w:adjustRightInd w:val="0"/>
                                    <w:rPr>
                                      <w:rFonts w:cstheme="minorHAnsi"/>
                                      <w:color w:val="000000" w:themeColor="text1"/>
                                    </w:rPr>
                                  </w:pPr>
                                </w:p>
                              </w:tc>
                            </w:tr>
                          </w:tbl>
                          <w:p w14:paraId="75265A71" w14:textId="681605D3" w:rsidR="00E72B22" w:rsidRDefault="00E72B22" w:rsidP="005A593E">
                            <w:pPr>
                              <w:spacing w:line="240" w:lineRule="auto"/>
                              <w:ind w:left="142"/>
                              <w:jc w:val="center"/>
                              <w:rPr>
                                <w:rFonts w:ascii="Verdana" w:hAnsi="Verdana"/>
                                <w:color w:val="404040" w:themeColor="text1" w:themeTint="BF"/>
                                <w:sz w:val="20"/>
                                <w:szCs w:val="20"/>
                                <w:lang w:val="en" w:eastAsia="en-AU"/>
                              </w:rPr>
                            </w:pPr>
                          </w:p>
                          <w:p w14:paraId="5B68914B" w14:textId="77777777" w:rsidR="00E72B22" w:rsidRDefault="00E72B22" w:rsidP="005A593E">
                            <w:pPr>
                              <w:spacing w:line="240" w:lineRule="auto"/>
                              <w:ind w:left="142"/>
                              <w:jc w:val="center"/>
                              <w:rPr>
                                <w:rFonts w:ascii="Verdana" w:hAnsi="Verdana"/>
                                <w:color w:val="404040" w:themeColor="text1" w:themeTint="BF"/>
                                <w:sz w:val="20"/>
                                <w:szCs w:val="20"/>
                                <w:lang w:val="en" w:eastAsia="en-AU"/>
                              </w:rPr>
                            </w:pPr>
                          </w:p>
                          <w:p w14:paraId="559AC7D5" w14:textId="77777777" w:rsidR="00E72B22" w:rsidRPr="00E72B22" w:rsidRDefault="00E72B22" w:rsidP="005A593E">
                            <w:pPr>
                              <w:spacing w:line="240" w:lineRule="auto"/>
                              <w:ind w:left="142"/>
                              <w:jc w:val="center"/>
                              <w:rPr>
                                <w:rFonts w:ascii="Verdana" w:hAnsi="Verdana"/>
                                <w:color w:val="404040" w:themeColor="text1" w:themeTint="BF"/>
                                <w:sz w:val="20"/>
                                <w:szCs w:val="20"/>
                                <w:lang w:val="en" w:eastAsia="en-AU"/>
                              </w:rPr>
                            </w:pPr>
                          </w:p>
                          <w:p w14:paraId="2DF10B33" w14:textId="77777777" w:rsidR="00E72B22" w:rsidRPr="001C7CCE" w:rsidRDefault="00E72B22" w:rsidP="005A593E">
                            <w:pPr>
                              <w:pStyle w:val="Paragraph"/>
                              <w:jc w:val="center"/>
                              <w:rPr>
                                <w:rFonts w:asciiTheme="minorHAnsi" w:hAnsiTheme="minorHAnsi" w:cstheme="minorHAnsi"/>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D4F1C" id="Text Box 7" o:spid="_x0000_s1028" type="#_x0000_t202" style="position:absolute;margin-left:-9.55pt;margin-top:1.9pt;width:512.4pt;height:3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" filled="f" strokecolor="#006bb8" strokeweight="1.25pt">
                <v:stroke dashstyle="1 1" joinstyle="round" endcap="round"/>
                <v:textbox inset="3mm,3mm,3mm,3mm">
                  <w:txbxContent>
                    <w:tbl>
                      <w:tblPr>
                        <w:tblStyle w:val="TableGrid"/>
                        <w:tblW w:w="4963"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42"/>
                        <w:gridCol w:w="7072"/>
                      </w:tblGrid>
                      <w:tr w:rsidR="001C7CCE" w:rsidRPr="001C7CCE" w14:paraId="13CB2B73" w14:textId="77777777" w:rsidTr="001C7CCE">
                        <w:trPr>
                          <w:trHeight w:val="510"/>
                        </w:trPr>
                        <w:tc>
                          <w:tcPr>
                            <w:tcW w:w="1397" w:type="pct"/>
                            <w:shd w:val="clear" w:color="auto" w:fill="C6D9F1" w:themeFill="text2" w:themeFillTint="33"/>
                            <w:vAlign w:val="center"/>
                          </w:tcPr>
                          <w:p w14:paraId="5E1B902F"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Unit/Module</w:t>
                            </w:r>
                          </w:p>
                        </w:tc>
                        <w:tc>
                          <w:tcPr>
                            <w:tcW w:w="3603" w:type="pct"/>
                          </w:tcPr>
                          <w:p w14:paraId="62773F7B"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174B7504" w14:textId="77777777" w:rsidTr="001C7CCE">
                        <w:trPr>
                          <w:trHeight w:val="510"/>
                        </w:trPr>
                        <w:tc>
                          <w:tcPr>
                            <w:tcW w:w="1397" w:type="pct"/>
                            <w:shd w:val="clear" w:color="auto" w:fill="C6D9F1" w:themeFill="text2" w:themeFillTint="33"/>
                            <w:vAlign w:val="center"/>
                          </w:tcPr>
                          <w:p w14:paraId="744EA57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Assessment title</w:t>
                            </w:r>
                          </w:p>
                        </w:tc>
                        <w:tc>
                          <w:tcPr>
                            <w:tcW w:w="3603" w:type="pct"/>
                          </w:tcPr>
                          <w:p w14:paraId="082F3D33"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1790682E" w14:textId="77777777" w:rsidTr="001C7CCE">
                        <w:trPr>
                          <w:trHeight w:val="510"/>
                        </w:trPr>
                        <w:tc>
                          <w:tcPr>
                            <w:tcW w:w="1397" w:type="pct"/>
                            <w:shd w:val="clear" w:color="auto" w:fill="C6D9F1" w:themeFill="text2" w:themeFillTint="33"/>
                            <w:vAlign w:val="center"/>
                          </w:tcPr>
                          <w:p w14:paraId="44D4E9BA" w14:textId="2E04AD1E"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Mark awarded</w:t>
                            </w:r>
                          </w:p>
                        </w:tc>
                        <w:tc>
                          <w:tcPr>
                            <w:tcW w:w="3603" w:type="pct"/>
                          </w:tcPr>
                          <w:p w14:paraId="37176527"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2F9058A2" w14:textId="77777777" w:rsidTr="001C7CCE">
                        <w:trPr>
                          <w:trHeight w:val="907"/>
                        </w:trPr>
                        <w:tc>
                          <w:tcPr>
                            <w:tcW w:w="1397" w:type="pct"/>
                            <w:shd w:val="clear" w:color="auto" w:fill="C6D9F1" w:themeFill="text2" w:themeFillTint="33"/>
                            <w:vAlign w:val="center"/>
                          </w:tcPr>
                          <w:p w14:paraId="19F96C7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What are the </w:t>
                            </w:r>
                            <w:r w:rsidRPr="001C7CCE">
                              <w:rPr>
                                <w:rFonts w:cstheme="minorHAnsi"/>
                                <w:b/>
                                <w:color w:val="404040" w:themeColor="text1" w:themeTint="BF"/>
                              </w:rPr>
                              <w:t>main points</w:t>
                            </w:r>
                            <w:r w:rsidRPr="001C7CCE">
                              <w:rPr>
                                <w:rFonts w:cstheme="minorHAnsi"/>
                                <w:color w:val="404040" w:themeColor="text1" w:themeTint="BF"/>
                              </w:rPr>
                              <w:t xml:space="preserve"> in this feedback?</w:t>
                            </w:r>
                          </w:p>
                        </w:tc>
                        <w:tc>
                          <w:tcPr>
                            <w:tcW w:w="3603" w:type="pct"/>
                          </w:tcPr>
                          <w:p w14:paraId="10C34DE7"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7E001E18" w14:textId="77777777" w:rsidTr="001C7CCE">
                        <w:trPr>
                          <w:trHeight w:val="907"/>
                        </w:trPr>
                        <w:tc>
                          <w:tcPr>
                            <w:tcW w:w="1397" w:type="pct"/>
                            <w:shd w:val="clear" w:color="auto" w:fill="C6D9F1" w:themeFill="text2" w:themeFillTint="33"/>
                            <w:vAlign w:val="center"/>
                          </w:tcPr>
                          <w:p w14:paraId="4FA4FDCA"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What things attracted </w:t>
                            </w:r>
                            <w:r w:rsidRPr="001C7CCE">
                              <w:rPr>
                                <w:rFonts w:cstheme="minorHAnsi"/>
                                <w:b/>
                                <w:color w:val="404040" w:themeColor="text1" w:themeTint="BF"/>
                              </w:rPr>
                              <w:t>positive</w:t>
                            </w:r>
                            <w:r w:rsidRPr="001C7CCE">
                              <w:rPr>
                                <w:rFonts w:cstheme="minorHAnsi"/>
                                <w:color w:val="404040" w:themeColor="text1" w:themeTint="BF"/>
                              </w:rPr>
                              <w:t xml:space="preserve"> feedback?</w:t>
                            </w:r>
                          </w:p>
                        </w:tc>
                        <w:tc>
                          <w:tcPr>
                            <w:tcW w:w="3603" w:type="pct"/>
                          </w:tcPr>
                          <w:p w14:paraId="07A91E68"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093ED954" w14:textId="77777777" w:rsidTr="001C7CCE">
                        <w:trPr>
                          <w:trHeight w:val="907"/>
                        </w:trPr>
                        <w:tc>
                          <w:tcPr>
                            <w:tcW w:w="1397" w:type="pct"/>
                            <w:shd w:val="clear" w:color="auto" w:fill="C6D9F1" w:themeFill="text2" w:themeFillTint="33"/>
                            <w:vAlign w:val="center"/>
                          </w:tcPr>
                          <w:p w14:paraId="658F8643"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What things at</w:t>
                            </w:r>
                            <w:r w:rsidRPr="001C7CCE">
                              <w:rPr>
                                <w:rFonts w:cstheme="minorHAnsi"/>
                                <w:color w:val="404040" w:themeColor="text1" w:themeTint="BF"/>
                                <w:shd w:val="clear" w:color="auto" w:fill="C6D9F1" w:themeFill="text2" w:themeFillTint="33"/>
                              </w:rPr>
                              <w:t>t</w:t>
                            </w:r>
                            <w:r w:rsidRPr="001C7CCE">
                              <w:rPr>
                                <w:rFonts w:cstheme="minorHAnsi"/>
                                <w:color w:val="404040" w:themeColor="text1" w:themeTint="BF"/>
                              </w:rPr>
                              <w:t xml:space="preserve">racted </w:t>
                            </w:r>
                            <w:r w:rsidRPr="001C7CCE">
                              <w:rPr>
                                <w:rFonts w:cstheme="minorHAnsi"/>
                                <w:b/>
                                <w:color w:val="404040" w:themeColor="text1" w:themeTint="BF"/>
                              </w:rPr>
                              <w:t>negative</w:t>
                            </w:r>
                            <w:r w:rsidRPr="001C7CCE">
                              <w:rPr>
                                <w:rFonts w:cstheme="minorHAnsi"/>
                                <w:color w:val="404040" w:themeColor="text1" w:themeTint="BF"/>
                              </w:rPr>
                              <w:t xml:space="preserve"> feedback?</w:t>
                            </w:r>
                          </w:p>
                        </w:tc>
                        <w:tc>
                          <w:tcPr>
                            <w:tcW w:w="3603" w:type="pct"/>
                          </w:tcPr>
                          <w:p w14:paraId="4E1EA8CF"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29839B1" w14:textId="77777777" w:rsidTr="001C7CCE">
                        <w:trPr>
                          <w:trHeight w:val="907"/>
                        </w:trPr>
                        <w:tc>
                          <w:tcPr>
                            <w:tcW w:w="1397" w:type="pct"/>
                            <w:shd w:val="clear" w:color="auto" w:fill="C6D9F1" w:themeFill="text2" w:themeFillTint="33"/>
                            <w:vAlign w:val="center"/>
                          </w:tcPr>
                          <w:p w14:paraId="4B2433F9"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 xml:space="preserve">How can I use this feedback in a </w:t>
                            </w:r>
                            <w:r w:rsidRPr="001C7CCE">
                              <w:rPr>
                                <w:rFonts w:cstheme="minorHAnsi"/>
                                <w:b/>
                                <w:color w:val="404040" w:themeColor="text1" w:themeTint="BF"/>
                              </w:rPr>
                              <w:t xml:space="preserve">future </w:t>
                            </w:r>
                            <w:r w:rsidRPr="001C7CCE">
                              <w:rPr>
                                <w:rFonts w:cstheme="minorHAnsi"/>
                                <w:color w:val="404040" w:themeColor="text1" w:themeTint="BF"/>
                              </w:rPr>
                              <w:t>assessment?</w:t>
                            </w:r>
                          </w:p>
                        </w:tc>
                        <w:tc>
                          <w:tcPr>
                            <w:tcW w:w="3603" w:type="pct"/>
                          </w:tcPr>
                          <w:p w14:paraId="46EAA3BC"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30C5BF5" w14:textId="77777777" w:rsidTr="001C7CCE">
                        <w:trPr>
                          <w:trHeight w:val="907"/>
                        </w:trPr>
                        <w:tc>
                          <w:tcPr>
                            <w:tcW w:w="1397" w:type="pct"/>
                            <w:shd w:val="clear" w:color="auto" w:fill="C6D9F1" w:themeFill="text2" w:themeFillTint="33"/>
                            <w:vAlign w:val="center"/>
                          </w:tcPr>
                          <w:p w14:paraId="14E9FF57"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What things do I need to do or follow up, and by when?</w:t>
                            </w:r>
                          </w:p>
                        </w:tc>
                        <w:tc>
                          <w:tcPr>
                            <w:tcW w:w="3603" w:type="pct"/>
                          </w:tcPr>
                          <w:p w14:paraId="6FF55D62" w14:textId="77777777" w:rsidR="001C7CCE" w:rsidRPr="001C7CCE" w:rsidRDefault="001C7CCE" w:rsidP="001C7CCE">
                            <w:pPr>
                              <w:autoSpaceDE w:val="0"/>
                              <w:autoSpaceDN w:val="0"/>
                              <w:adjustRightInd w:val="0"/>
                              <w:rPr>
                                <w:rFonts w:cstheme="minorHAnsi"/>
                                <w:color w:val="000000" w:themeColor="text1"/>
                              </w:rPr>
                            </w:pPr>
                          </w:p>
                        </w:tc>
                      </w:tr>
                      <w:tr w:rsidR="001C7CCE" w:rsidRPr="001C7CCE" w14:paraId="345EBD7E" w14:textId="77777777" w:rsidTr="001C7CCE">
                        <w:trPr>
                          <w:trHeight w:val="907"/>
                        </w:trPr>
                        <w:tc>
                          <w:tcPr>
                            <w:tcW w:w="1397" w:type="pct"/>
                            <w:shd w:val="clear" w:color="auto" w:fill="C6D9F1" w:themeFill="text2" w:themeFillTint="33"/>
                            <w:vAlign w:val="center"/>
                          </w:tcPr>
                          <w:p w14:paraId="7C309A72" w14:textId="77777777" w:rsidR="001C7CCE" w:rsidRPr="001C7CCE" w:rsidRDefault="001C7CCE" w:rsidP="001C7CCE">
                            <w:pPr>
                              <w:autoSpaceDE w:val="0"/>
                              <w:autoSpaceDN w:val="0"/>
                              <w:adjustRightInd w:val="0"/>
                              <w:rPr>
                                <w:rFonts w:cstheme="minorHAnsi"/>
                                <w:color w:val="404040" w:themeColor="text1" w:themeTint="BF"/>
                              </w:rPr>
                            </w:pPr>
                            <w:r w:rsidRPr="001C7CCE">
                              <w:rPr>
                                <w:rFonts w:cstheme="minorHAnsi"/>
                                <w:color w:val="404040" w:themeColor="text1" w:themeTint="BF"/>
                              </w:rPr>
                              <w:t>Any other thoughts?</w:t>
                            </w:r>
                          </w:p>
                        </w:tc>
                        <w:tc>
                          <w:tcPr>
                            <w:tcW w:w="3603" w:type="pct"/>
                          </w:tcPr>
                          <w:p w14:paraId="6FA1FC73" w14:textId="77777777" w:rsidR="001C7CCE" w:rsidRPr="001C7CCE" w:rsidRDefault="001C7CCE" w:rsidP="001C7CCE">
                            <w:pPr>
                              <w:autoSpaceDE w:val="0"/>
                              <w:autoSpaceDN w:val="0"/>
                              <w:adjustRightInd w:val="0"/>
                              <w:rPr>
                                <w:rFonts w:cstheme="minorHAnsi"/>
                                <w:color w:val="000000" w:themeColor="text1"/>
                              </w:rPr>
                            </w:pPr>
                          </w:p>
                        </w:tc>
                      </w:tr>
                    </w:tbl>
                    <w:p w14:paraId="75265A71" w14:textId="681605D3" w:rsidR="00E72B22" w:rsidRDefault="00E72B22" w:rsidP="005A593E">
                      <w:pPr>
                        <w:spacing w:line="240" w:lineRule="auto"/>
                        <w:ind w:left="142"/>
                        <w:jc w:val="center"/>
                        <w:rPr>
                          <w:rFonts w:ascii="Verdana" w:hAnsi="Verdana"/>
                          <w:color w:val="404040" w:themeColor="text1" w:themeTint="BF"/>
                          <w:sz w:val="20"/>
                          <w:szCs w:val="20"/>
                          <w:lang w:val="en" w:eastAsia="en-AU"/>
                        </w:rPr>
                      </w:pPr>
                    </w:p>
                    <w:p w14:paraId="5B68914B" w14:textId="77777777" w:rsidR="00E72B22" w:rsidRDefault="00E72B22" w:rsidP="005A593E">
                      <w:pPr>
                        <w:spacing w:line="240" w:lineRule="auto"/>
                        <w:ind w:left="142"/>
                        <w:jc w:val="center"/>
                        <w:rPr>
                          <w:rFonts w:ascii="Verdana" w:hAnsi="Verdana"/>
                          <w:color w:val="404040" w:themeColor="text1" w:themeTint="BF"/>
                          <w:sz w:val="20"/>
                          <w:szCs w:val="20"/>
                          <w:lang w:val="en" w:eastAsia="en-AU"/>
                        </w:rPr>
                      </w:pPr>
                    </w:p>
                    <w:p w14:paraId="559AC7D5" w14:textId="77777777" w:rsidR="00E72B22" w:rsidRPr="00E72B22" w:rsidRDefault="00E72B22" w:rsidP="005A593E">
                      <w:pPr>
                        <w:spacing w:line="240" w:lineRule="auto"/>
                        <w:ind w:left="142"/>
                        <w:jc w:val="center"/>
                        <w:rPr>
                          <w:rFonts w:ascii="Verdana" w:hAnsi="Verdana"/>
                          <w:color w:val="404040" w:themeColor="text1" w:themeTint="BF"/>
                          <w:sz w:val="20"/>
                          <w:szCs w:val="20"/>
                          <w:lang w:val="en" w:eastAsia="en-AU"/>
                        </w:rPr>
                      </w:pPr>
                    </w:p>
                    <w:p w14:paraId="2DF10B33" w14:textId="77777777" w:rsidR="00E72B22" w:rsidRPr="001C7CCE" w:rsidRDefault="00E72B22" w:rsidP="005A593E">
                      <w:pPr>
                        <w:pStyle w:val="Paragraph"/>
                        <w:jc w:val="center"/>
                        <w:rPr>
                          <w:rFonts w:asciiTheme="minorHAnsi" w:hAnsiTheme="minorHAnsi" w:cstheme="minorHAnsi"/>
                        </w:rPr>
                      </w:pPr>
                    </w:p>
                  </w:txbxContent>
                </v:textbox>
                <w10:wrap anchorx="margin"/>
              </v:shape>
            </w:pict>
          </mc:Fallback>
        </mc:AlternateContent>
      </w:r>
      <w:r w:rsidR="00F658FD">
        <w:rPr>
          <w:noProof/>
          <w:lang w:val="en-AU" w:eastAsia="en-AU"/>
        </w:rPr>
        <mc:AlternateContent>
          <mc:Choice Requires="wps">
            <w:drawing>
              <wp:anchor distT="0" distB="0" distL="114300" distR="114300" simplePos="0" relativeHeight="251681792" behindDoc="0" locked="0" layoutInCell="1" allowOverlap="1" wp14:anchorId="5A73F462" wp14:editId="42E7633E">
                <wp:simplePos x="0" y="0"/>
                <wp:positionH relativeFrom="margin">
                  <wp:posOffset>-535940</wp:posOffset>
                </wp:positionH>
                <wp:positionV relativeFrom="paragraph">
                  <wp:posOffset>5199218</wp:posOffset>
                </wp:positionV>
                <wp:extent cx="7559675" cy="413385"/>
                <wp:effectExtent l="0" t="0" r="317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13385"/>
                        </a:xfrm>
                        <a:prstGeom prst="rect">
                          <a:avLst/>
                        </a:prstGeom>
                        <a:solidFill>
                          <a:srgbClr val="FFFFFF"/>
                        </a:solidFill>
                        <a:ln w="9525">
                          <a:noFill/>
                          <a:miter lim="800000"/>
                          <a:headEnd/>
                          <a:tailEnd/>
                        </a:ln>
                      </wps:spPr>
                      <wps:txbx>
                        <w:txbxContent>
                          <w:p w14:paraId="355527E5" w14:textId="77777777" w:rsidR="00F658FD" w:rsidRPr="00C36753" w:rsidRDefault="00F658FD" w:rsidP="00F658FD">
                            <w:pPr>
                              <w:pStyle w:val="Footer"/>
                            </w:pPr>
                            <w:r w:rsidRPr="00C36753">
                              <w:t xml:space="preserve">ACAP Student Learning Support. ACAP is a college of the Navitas Professional Institute Pty Ltd. National CRICOS </w:t>
                            </w:r>
                            <w:r>
                              <w:t xml:space="preserve">Code: 01328A. RTO Code: 0500. </w:t>
                            </w:r>
                            <w:r>
                              <w:tab/>
                            </w:r>
                            <w:r w:rsidRPr="00C36753">
                              <w:t>Page 1/2</w:t>
                            </w:r>
                          </w:p>
                          <w:p w14:paraId="1EE84CF7" w14:textId="77777777" w:rsidR="00F658FD" w:rsidRPr="009B73C0" w:rsidRDefault="00F658FD" w:rsidP="00F658FD">
                            <w:pPr>
                              <w:spacing w:line="240" w:lineRule="auto"/>
                              <w:rPr>
                                <w:rFonts w:ascii="Verdana" w:hAnsi="Verdana"/>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3F462" id="Text Box 4" o:spid="_x0000_s1029" type="#_x0000_t202" style="position:absolute;margin-left:-42.2pt;margin-top:409.4pt;width:595.25pt;height:3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" stroked="f">
                <v:textbox inset="0,0,0,0">
                  <w:txbxContent>
                    <w:p w14:paraId="355527E5" w14:textId="77777777" w:rsidR="00F658FD" w:rsidRPr="00C36753" w:rsidRDefault="00F658FD" w:rsidP="00F658FD">
                      <w:pPr>
                        <w:pStyle w:val="Footer"/>
                      </w:pPr>
                      <w:r w:rsidRPr="00C36753">
                        <w:t xml:space="preserve">ACAP Student Learning Support. ACAP is a college of the Navitas Professional Institute Pty Ltd. National CRICOS </w:t>
                      </w:r>
                      <w:r>
                        <w:t xml:space="preserve">Code: 01328A. RTO Code: 0500. </w:t>
                      </w:r>
                      <w:r>
                        <w:tab/>
                      </w:r>
                      <w:r w:rsidRPr="00C36753">
                        <w:t>Page 1/2</w:t>
                      </w:r>
                    </w:p>
                    <w:p w14:paraId="1EE84CF7" w14:textId="77777777" w:rsidR="00F658FD" w:rsidRPr="009B73C0" w:rsidRDefault="00F658FD" w:rsidP="00F658FD">
                      <w:pPr>
                        <w:spacing w:line="240" w:lineRule="auto"/>
                        <w:rPr>
                          <w:rFonts w:ascii="Verdana" w:hAnsi="Verdana"/>
                          <w:sz w:val="16"/>
                          <w:szCs w:val="16"/>
                        </w:rPr>
                      </w:pPr>
                    </w:p>
                  </w:txbxContent>
                </v:textbox>
                <w10:wrap anchorx="margin"/>
              </v:shape>
            </w:pict>
          </mc:Fallback>
        </mc:AlternateContent>
      </w:r>
      <w:r w:rsidR="00DC63EF">
        <w:rPr>
          <w:noProof/>
          <w:lang w:val="en-AU" w:eastAsia="en-AU"/>
        </w:rPr>
        <mc:AlternateContent>
          <mc:Choice Requires="wps">
            <w:drawing>
              <wp:anchor distT="0" distB="0" distL="114300" distR="114300" simplePos="0" relativeHeight="251679744" behindDoc="0" locked="0" layoutInCell="1" allowOverlap="1" wp14:anchorId="757D9C31" wp14:editId="7F235FFF">
                <wp:simplePos x="0" y="0"/>
                <wp:positionH relativeFrom="margin">
                  <wp:posOffset>-535305</wp:posOffset>
                </wp:positionH>
                <wp:positionV relativeFrom="paragraph">
                  <wp:posOffset>7334060</wp:posOffset>
                </wp:positionV>
                <wp:extent cx="7559675" cy="413385"/>
                <wp:effectExtent l="0" t="0" r="317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13385"/>
                        </a:xfrm>
                        <a:prstGeom prst="rect">
                          <a:avLst/>
                        </a:prstGeom>
                        <a:solidFill>
                          <a:srgbClr val="FFFFFF"/>
                        </a:solidFill>
                        <a:ln w="9525">
                          <a:noFill/>
                          <a:miter lim="800000"/>
                          <a:headEnd/>
                          <a:tailEnd/>
                        </a:ln>
                      </wps:spPr>
                      <wps:txbx>
                        <w:txbxContent>
                          <w:p w14:paraId="779C9F45" w14:textId="77777777" w:rsidR="00DC63EF" w:rsidRPr="00C36753" w:rsidRDefault="00DC63EF" w:rsidP="00DC63EF">
                            <w:pPr>
                              <w:pStyle w:val="Footer"/>
                            </w:pPr>
                            <w:r w:rsidRPr="00C36753">
                              <w:t xml:space="preserve">ACAP Student Learning Support. ACAP is a college of the Navitas Professional Institute Pty Ltd. National CRICOS </w:t>
                            </w:r>
                            <w:r>
                              <w:t xml:space="preserve">Code: 01328A. RTO Code: 0500. </w:t>
                            </w:r>
                            <w:r>
                              <w:tab/>
                            </w:r>
                            <w:r w:rsidRPr="00C36753">
                              <w:t>Page 1/2</w:t>
                            </w:r>
                          </w:p>
                          <w:p w14:paraId="4E971E77" w14:textId="77777777" w:rsidR="00DC63EF" w:rsidRPr="009B73C0" w:rsidRDefault="00DC63EF" w:rsidP="00DC63EF">
                            <w:pPr>
                              <w:spacing w:line="240" w:lineRule="auto"/>
                              <w:rPr>
                                <w:rFonts w:ascii="Verdana" w:hAnsi="Verdana"/>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D9C31" id="_x0000_s1030" type="#_x0000_t202" style="position:absolute;margin-left:-42.15pt;margin-top:577.5pt;width:595.25pt;height:3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" stroked="f">
                <v:textbox inset="0,0,0,0">
                  <w:txbxContent>
                    <w:p w14:paraId="779C9F45" w14:textId="77777777" w:rsidR="00DC63EF" w:rsidRPr="00C36753" w:rsidRDefault="00DC63EF" w:rsidP="00DC63EF">
                      <w:pPr>
                        <w:pStyle w:val="Footer"/>
                      </w:pPr>
                      <w:r w:rsidRPr="00C36753">
                        <w:t xml:space="preserve">ACAP Student Learning Support. ACAP is a college of the Navitas Professional Institute Pty Ltd. National CRICOS </w:t>
                      </w:r>
                      <w:r>
                        <w:t xml:space="preserve">Code: 01328A. RTO Code: 0500. </w:t>
                      </w:r>
                      <w:r>
                        <w:tab/>
                      </w:r>
                      <w:r w:rsidRPr="00C36753">
                        <w:t>Page 1/2</w:t>
                      </w:r>
                    </w:p>
                    <w:p w14:paraId="4E971E77" w14:textId="77777777" w:rsidR="00DC63EF" w:rsidRPr="009B73C0" w:rsidRDefault="00DC63EF" w:rsidP="00DC63EF">
                      <w:pPr>
                        <w:spacing w:line="240" w:lineRule="auto"/>
                        <w:rPr>
                          <w:rFonts w:ascii="Verdana" w:hAnsi="Verdana"/>
                          <w:sz w:val="16"/>
                          <w:szCs w:val="16"/>
                        </w:rPr>
                      </w:pPr>
                    </w:p>
                  </w:txbxContent>
                </v:textbox>
                <w10:wrap anchorx="margin"/>
              </v:shape>
            </w:pict>
          </mc:Fallback>
        </mc:AlternateContent>
      </w:r>
      <w:r w:rsidR="000B4904">
        <w:rPr>
          <w:noProof/>
          <w:lang w:val="en-AU" w:eastAsia="en-AU"/>
        </w:rPr>
        <mc:AlternateContent>
          <mc:Choice Requires="wps">
            <w:drawing>
              <wp:anchor distT="0" distB="0" distL="114300" distR="114300" simplePos="0" relativeHeight="251677696" behindDoc="0" locked="0" layoutInCell="1" allowOverlap="1" wp14:anchorId="2A6DF3EF" wp14:editId="22C863E8">
                <wp:simplePos x="0" y="0"/>
                <wp:positionH relativeFrom="margin">
                  <wp:posOffset>-521335</wp:posOffset>
                </wp:positionH>
                <wp:positionV relativeFrom="paragraph">
                  <wp:posOffset>7639685</wp:posOffset>
                </wp:positionV>
                <wp:extent cx="7559675" cy="413385"/>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13385"/>
                        </a:xfrm>
                        <a:prstGeom prst="rect">
                          <a:avLst/>
                        </a:prstGeom>
                        <a:solidFill>
                          <a:srgbClr val="FFFFFF"/>
                        </a:solidFill>
                        <a:ln w="9525">
                          <a:noFill/>
                          <a:miter lim="800000"/>
                          <a:headEnd/>
                          <a:tailEnd/>
                        </a:ln>
                      </wps:spPr>
                      <wps:txbx>
                        <w:txbxContent>
                          <w:p w14:paraId="32052197" w14:textId="692D80CD" w:rsidR="00C36753" w:rsidRPr="00C36753" w:rsidRDefault="00C36753" w:rsidP="00C36753">
                            <w:pPr>
                              <w:pStyle w:val="Footer"/>
                            </w:pPr>
                            <w:r w:rsidRPr="00C36753">
                              <w:t xml:space="preserve">ACAP Student Learning Support. ACAP is a college of the Navitas Professional Institute Pty Ltd. National CRICOS </w:t>
                            </w:r>
                            <w:r w:rsidR="000B4904">
                              <w:t xml:space="preserve">Code: 01328A. RTO Code: 0500. </w:t>
                            </w:r>
                            <w:r w:rsidR="000B4904">
                              <w:tab/>
                            </w:r>
                            <w:r w:rsidRPr="00C36753">
                              <w:t>Page 1/2</w:t>
                            </w:r>
                          </w:p>
                          <w:p w14:paraId="14064FE8" w14:textId="77777777" w:rsidR="00C36753" w:rsidRPr="009B73C0" w:rsidRDefault="00C36753" w:rsidP="009B73C0">
                            <w:pPr>
                              <w:spacing w:line="240" w:lineRule="auto"/>
                              <w:rPr>
                                <w:rFonts w:ascii="Verdana" w:hAnsi="Verdana"/>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DF3EF" id="_x0000_s1031" type="#_x0000_t202" style="position:absolute;margin-left:-41.05pt;margin-top:601.55pt;width:595.25pt;height:3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" stroked="f">
                <v:textbox inset="0,0,0,0">
                  <w:txbxContent>
                    <w:p w14:paraId="32052197" w14:textId="692D80CD" w:rsidR="00C36753" w:rsidRPr="00C36753" w:rsidRDefault="00C36753" w:rsidP="00C36753">
                      <w:pPr>
                        <w:pStyle w:val="Footer"/>
                      </w:pPr>
                      <w:r w:rsidRPr="00C36753">
                        <w:t xml:space="preserve">ACAP Student Learning Support. ACAP is a college of the Navitas Professional Institute Pty Ltd. National CRICOS </w:t>
                      </w:r>
                      <w:r w:rsidR="000B4904">
                        <w:t xml:space="preserve">Code: 01328A. RTO Code: 0500. </w:t>
                      </w:r>
                      <w:r w:rsidR="000B4904">
                        <w:tab/>
                      </w:r>
                      <w:r w:rsidRPr="00C36753">
                        <w:t>Page 1/2</w:t>
                      </w:r>
                    </w:p>
                    <w:p w14:paraId="14064FE8" w14:textId="77777777" w:rsidR="00C36753" w:rsidRPr="009B73C0" w:rsidRDefault="00C36753" w:rsidP="009B73C0">
                      <w:pPr>
                        <w:spacing w:line="240" w:lineRule="auto"/>
                        <w:rPr>
                          <w:rFonts w:ascii="Verdana" w:hAnsi="Verdana"/>
                          <w:sz w:val="16"/>
                          <w:szCs w:val="16"/>
                        </w:rPr>
                      </w:pPr>
                    </w:p>
                  </w:txbxContent>
                </v:textbox>
                <w10:wrap anchorx="margin"/>
              </v:shape>
            </w:pict>
          </mc:Fallback>
        </mc:AlternateContent>
      </w:r>
      <w:r w:rsidR="00842942">
        <w:rPr>
          <w:noProof/>
          <w:color w:val="595959" w:themeColor="text1" w:themeTint="A6"/>
          <w:sz w:val="18"/>
          <w:szCs w:val="18"/>
          <w:lang w:eastAsia="en-AU"/>
        </w:rPr>
        <w:br w:type="page"/>
      </w:r>
      <w:r w:rsidR="000C50FE">
        <w:rPr>
          <w:noProof/>
          <w:color w:val="595959" w:themeColor="text1" w:themeTint="A6"/>
          <w:sz w:val="18"/>
          <w:szCs w:val="18"/>
          <w:lang w:eastAsia="en-AU"/>
        </w:rPr>
        <w:lastRenderedPageBreak/>
        <w:t xml:space="preserve"> </w:t>
      </w:r>
      <w:r w:rsidR="00F038B5" w:rsidRPr="001C7CCE">
        <w:rPr>
          <w:rFonts w:asciiTheme="minorHAnsi" w:hAnsiTheme="minorHAnsi" w:cstheme="minorHAnsi"/>
          <w:color w:val="0A0A96"/>
          <w:sz w:val="24"/>
          <w:szCs w:val="24"/>
          <w:lang w:val="en" w:eastAsia="en-AU"/>
        </w:rPr>
        <w:t>What do I do with the feedback I receive?</w:t>
      </w:r>
    </w:p>
    <w:tbl>
      <w:tblPr>
        <w:tblStyle w:val="TableGrid"/>
        <w:tblW w:w="488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CellMar>
          <w:top w:w="113" w:type="dxa"/>
          <w:bottom w:w="113" w:type="dxa"/>
        </w:tblCellMar>
        <w:tblLook w:val="04A0" w:firstRow="1" w:lastRow="0" w:firstColumn="1" w:lastColumn="0" w:noHBand="0" w:noVBand="1"/>
      </w:tblPr>
      <w:tblGrid>
        <w:gridCol w:w="2482"/>
        <w:gridCol w:w="7469"/>
      </w:tblGrid>
      <w:tr w:rsidR="000654DB" w:rsidRPr="001C7CCE" w14:paraId="104F0E17" w14:textId="77777777" w:rsidTr="000D5BBD">
        <w:trPr>
          <w:jc w:val="center"/>
        </w:trPr>
        <w:tc>
          <w:tcPr>
            <w:tcW w:w="1247" w:type="pct"/>
            <w:shd w:val="clear" w:color="auto" w:fill="F2F2F2" w:themeFill="background1" w:themeFillShade="F2"/>
          </w:tcPr>
          <w:p w14:paraId="486318AA" w14:textId="718297AE" w:rsidR="0009726A" w:rsidRPr="001C7CCE" w:rsidRDefault="0009726A" w:rsidP="000D5BBD">
            <w:pPr>
              <w:autoSpaceDE w:val="0"/>
              <w:autoSpaceDN w:val="0"/>
              <w:adjustRightInd w:val="0"/>
              <w:spacing w:line="264" w:lineRule="auto"/>
              <w:rPr>
                <w:rFonts w:cstheme="minorHAnsi"/>
                <w:b/>
                <w:color w:val="0A0A96"/>
                <w:sz w:val="20"/>
                <w:szCs w:val="20"/>
                <w:lang w:val="en" w:eastAsia="en-AU"/>
              </w:rPr>
            </w:pPr>
            <w:r w:rsidRPr="001C7CCE">
              <w:rPr>
                <w:rFonts w:cstheme="minorHAnsi"/>
                <w:b/>
                <w:color w:val="0A0A96"/>
                <w:sz w:val="24"/>
                <w:szCs w:val="24"/>
                <w:lang w:val="en" w:eastAsia="en-AU"/>
              </w:rPr>
              <w:t>If the feedback says…</w:t>
            </w:r>
          </w:p>
        </w:tc>
        <w:tc>
          <w:tcPr>
            <w:tcW w:w="3753" w:type="pct"/>
            <w:shd w:val="clear" w:color="auto" w:fill="F2F2F2" w:themeFill="background1" w:themeFillShade="F2"/>
          </w:tcPr>
          <w:p w14:paraId="1CB614F7" w14:textId="7435EC15" w:rsidR="0009726A" w:rsidRPr="001C7CCE" w:rsidRDefault="00CB18AB" w:rsidP="000D5BBD">
            <w:pPr>
              <w:autoSpaceDE w:val="0"/>
              <w:autoSpaceDN w:val="0"/>
              <w:adjustRightInd w:val="0"/>
              <w:spacing w:line="264" w:lineRule="auto"/>
              <w:rPr>
                <w:rFonts w:cstheme="minorHAnsi"/>
                <w:b/>
                <w:color w:val="0A0A96"/>
                <w:sz w:val="20"/>
                <w:szCs w:val="20"/>
                <w:lang w:val="en" w:eastAsia="en-AU"/>
              </w:rPr>
            </w:pPr>
            <w:r w:rsidRPr="001C7CCE">
              <w:rPr>
                <w:rFonts w:cstheme="minorHAnsi"/>
                <w:b/>
                <w:color w:val="0A0A96"/>
                <w:sz w:val="24"/>
                <w:szCs w:val="24"/>
                <w:lang w:val="en" w:eastAsia="en-AU"/>
              </w:rPr>
              <w:t>Try doing this</w:t>
            </w:r>
            <w:r w:rsidR="0009726A" w:rsidRPr="001C7CCE">
              <w:rPr>
                <w:rFonts w:cstheme="minorHAnsi"/>
                <w:b/>
                <w:color w:val="0A0A96"/>
                <w:sz w:val="24"/>
                <w:szCs w:val="24"/>
                <w:lang w:val="en" w:eastAsia="en-AU"/>
              </w:rPr>
              <w:t>…</w:t>
            </w:r>
          </w:p>
        </w:tc>
      </w:tr>
      <w:tr w:rsidR="004F3EE8" w:rsidRPr="001C7CCE" w14:paraId="23C77EBC" w14:textId="77777777" w:rsidTr="001C7CCE">
        <w:trPr>
          <w:trHeight w:val="907"/>
          <w:jc w:val="center"/>
        </w:trPr>
        <w:tc>
          <w:tcPr>
            <w:tcW w:w="1247" w:type="pct"/>
            <w:shd w:val="clear" w:color="auto" w:fill="F2F2F2" w:themeFill="background1" w:themeFillShade="F2"/>
          </w:tcPr>
          <w:p w14:paraId="43DC5156" w14:textId="51E157FB" w:rsidR="0009726A" w:rsidRPr="001C7CCE" w:rsidRDefault="0009726A" w:rsidP="000D5BBD">
            <w:pPr>
              <w:autoSpaceDE w:val="0"/>
              <w:autoSpaceDN w:val="0"/>
              <w:adjustRightInd w:val="0"/>
              <w:spacing w:line="264" w:lineRule="auto"/>
              <w:rPr>
                <w:rFonts w:cstheme="minorHAnsi"/>
              </w:rPr>
            </w:pPr>
            <w:r w:rsidRPr="001C7CCE">
              <w:rPr>
                <w:rFonts w:cstheme="minorHAnsi"/>
              </w:rPr>
              <w:t xml:space="preserve">‘You need to </w:t>
            </w:r>
            <w:r w:rsidR="00CB18AB" w:rsidRPr="001C7CCE">
              <w:rPr>
                <w:rFonts w:cstheme="minorHAnsi"/>
              </w:rPr>
              <w:t>check your</w:t>
            </w:r>
            <w:r w:rsidRPr="001C7CCE">
              <w:rPr>
                <w:rFonts w:cstheme="minorHAnsi"/>
              </w:rPr>
              <w:t xml:space="preserve"> spelling and grammar’</w:t>
            </w:r>
          </w:p>
        </w:tc>
        <w:tc>
          <w:tcPr>
            <w:tcW w:w="3753" w:type="pct"/>
            <w:shd w:val="clear" w:color="auto" w:fill="F2F2F2" w:themeFill="background1" w:themeFillShade="F2"/>
          </w:tcPr>
          <w:p w14:paraId="762926EE" w14:textId="4CF926DA" w:rsidR="0009726A" w:rsidRPr="001C7CCE" w:rsidRDefault="003942F2" w:rsidP="000D5BBD">
            <w:pPr>
              <w:autoSpaceDE w:val="0"/>
              <w:autoSpaceDN w:val="0"/>
              <w:adjustRightInd w:val="0"/>
              <w:spacing w:line="264" w:lineRule="auto"/>
              <w:rPr>
                <w:rFonts w:cstheme="minorHAnsi"/>
              </w:rPr>
            </w:pPr>
            <w:r w:rsidRPr="001C7CCE">
              <w:rPr>
                <w:rFonts w:cstheme="minorHAnsi"/>
              </w:rPr>
              <w:t xml:space="preserve">Always run the Microsoft Word spelling and grammar check on each assignment before you submit it. Grammarly is another online spelling and grammar checker you may wish to use (ACAP student can receive a discounted premium </w:t>
            </w:r>
            <w:r w:rsidR="00E901B2" w:rsidRPr="001C7CCE">
              <w:rPr>
                <w:rFonts w:cstheme="minorHAnsi"/>
              </w:rPr>
              <w:t>subscription,</w:t>
            </w:r>
            <w:r w:rsidRPr="001C7CCE">
              <w:rPr>
                <w:rFonts w:cstheme="minorHAnsi"/>
              </w:rPr>
              <w:t xml:space="preserve"> but the free version is quite good)</w:t>
            </w:r>
            <w:r w:rsidR="00E901B2" w:rsidRPr="001C7CCE">
              <w:rPr>
                <w:rFonts w:cstheme="minorHAnsi"/>
              </w:rPr>
              <w:t>. It’s also a good idea to p</w:t>
            </w:r>
            <w:r w:rsidRPr="001C7CCE">
              <w:rPr>
                <w:rFonts w:cstheme="minorHAnsi"/>
              </w:rPr>
              <w:t xml:space="preserve">rint and </w:t>
            </w:r>
            <w:r w:rsidR="0009726A" w:rsidRPr="001C7CCE">
              <w:rPr>
                <w:rFonts w:cstheme="minorHAnsi"/>
              </w:rPr>
              <w:t xml:space="preserve">read aloud the entire piece of work with a pen in hand and actively look for errors. </w:t>
            </w:r>
          </w:p>
        </w:tc>
      </w:tr>
      <w:tr w:rsidR="004F3EE8" w:rsidRPr="001C7CCE" w14:paraId="569AC758" w14:textId="77777777" w:rsidTr="001C7CCE">
        <w:trPr>
          <w:trHeight w:val="907"/>
          <w:jc w:val="center"/>
        </w:trPr>
        <w:tc>
          <w:tcPr>
            <w:tcW w:w="1247" w:type="pct"/>
            <w:shd w:val="clear" w:color="auto" w:fill="F2F2F2" w:themeFill="background1" w:themeFillShade="F2"/>
          </w:tcPr>
          <w:p w14:paraId="3755B8F5" w14:textId="0D545DE7" w:rsidR="0009726A" w:rsidRPr="001C7CCE" w:rsidRDefault="0009726A" w:rsidP="000D5BBD">
            <w:pPr>
              <w:autoSpaceDE w:val="0"/>
              <w:autoSpaceDN w:val="0"/>
              <w:adjustRightInd w:val="0"/>
              <w:spacing w:line="264" w:lineRule="auto"/>
              <w:rPr>
                <w:rFonts w:cstheme="minorHAnsi"/>
              </w:rPr>
            </w:pPr>
            <w:r w:rsidRPr="001C7CCE">
              <w:rPr>
                <w:rFonts w:cstheme="minorHAnsi"/>
              </w:rPr>
              <w:t xml:space="preserve">‘Your introduction </w:t>
            </w:r>
            <w:r w:rsidR="00CB18AB" w:rsidRPr="001C7CCE">
              <w:rPr>
                <w:rFonts w:cstheme="minorHAnsi"/>
              </w:rPr>
              <w:t>and/</w:t>
            </w:r>
            <w:r w:rsidRPr="001C7CCE">
              <w:rPr>
                <w:rFonts w:cstheme="minorHAnsi"/>
              </w:rPr>
              <w:t>or conclusion needs work’</w:t>
            </w:r>
          </w:p>
        </w:tc>
        <w:tc>
          <w:tcPr>
            <w:tcW w:w="3753" w:type="pct"/>
            <w:shd w:val="clear" w:color="auto" w:fill="F2F2F2" w:themeFill="background1" w:themeFillShade="F2"/>
          </w:tcPr>
          <w:p w14:paraId="6EA54D7E" w14:textId="0A6E074A" w:rsidR="0009726A" w:rsidRPr="001C7CCE" w:rsidRDefault="0009726A" w:rsidP="000D5BBD">
            <w:pPr>
              <w:autoSpaceDE w:val="0"/>
              <w:autoSpaceDN w:val="0"/>
              <w:adjustRightInd w:val="0"/>
              <w:spacing w:line="264" w:lineRule="auto"/>
              <w:rPr>
                <w:rFonts w:cstheme="minorHAnsi"/>
              </w:rPr>
            </w:pPr>
            <w:r w:rsidRPr="001C7CCE">
              <w:rPr>
                <w:rFonts w:cstheme="minorHAnsi"/>
              </w:rPr>
              <w:t>Consider writing your intro</w:t>
            </w:r>
            <w:r w:rsidR="00E901B2" w:rsidRPr="001C7CCE">
              <w:rPr>
                <w:rFonts w:cstheme="minorHAnsi"/>
              </w:rPr>
              <w:t>duction after writing your paper</w:t>
            </w:r>
            <w:r w:rsidRPr="001C7CCE">
              <w:rPr>
                <w:rFonts w:cstheme="minorHAnsi"/>
              </w:rPr>
              <w:t xml:space="preserve">. There should be a relationship between what you have </w:t>
            </w:r>
            <w:r w:rsidR="00E901B2" w:rsidRPr="001C7CCE">
              <w:rPr>
                <w:rFonts w:cstheme="minorHAnsi"/>
              </w:rPr>
              <w:t>discussed in the body of your paper</w:t>
            </w:r>
            <w:r w:rsidRPr="001C7CCE">
              <w:rPr>
                <w:rFonts w:cstheme="minorHAnsi"/>
              </w:rPr>
              <w:t xml:space="preserve"> and what you stated you are going t</w:t>
            </w:r>
            <w:r w:rsidR="00F038B5" w:rsidRPr="001C7CCE">
              <w:rPr>
                <w:rFonts w:cstheme="minorHAnsi"/>
              </w:rPr>
              <w:t xml:space="preserve">o explore in your introduction. Therefore, it’s common to leave the introduction until after writing the </w:t>
            </w:r>
            <w:r w:rsidR="00CB18AB" w:rsidRPr="001C7CCE">
              <w:rPr>
                <w:rFonts w:cstheme="minorHAnsi"/>
              </w:rPr>
              <w:t xml:space="preserve">body. </w:t>
            </w:r>
            <w:r w:rsidRPr="001C7CCE">
              <w:rPr>
                <w:rFonts w:cstheme="minorHAnsi"/>
              </w:rPr>
              <w:t>Your conclusion should sum up what you have said in your assignment without simply repeating it word-for-word.</w:t>
            </w:r>
            <w:r w:rsidR="00D93DBF" w:rsidRPr="001C7CCE">
              <w:rPr>
                <w:rFonts w:cstheme="minorHAnsi"/>
              </w:rPr>
              <w:t xml:space="preserve"> </w:t>
            </w:r>
            <w:r w:rsidR="00F038B5" w:rsidRPr="001C7CCE">
              <w:rPr>
                <w:rFonts w:cstheme="minorHAnsi"/>
              </w:rPr>
              <w:t>S</w:t>
            </w:r>
            <w:r w:rsidR="00CB18AB" w:rsidRPr="001C7CCE">
              <w:rPr>
                <w:rFonts w:cstheme="minorHAnsi"/>
              </w:rPr>
              <w:t>ummarise your main findings selectively, then move a step further by e</w:t>
            </w:r>
            <w:r w:rsidR="00F038B5" w:rsidRPr="001C7CCE">
              <w:rPr>
                <w:rFonts w:cstheme="minorHAnsi"/>
              </w:rPr>
              <w:t>xplaining</w:t>
            </w:r>
            <w:r w:rsidR="00CB18AB" w:rsidRPr="001C7CCE">
              <w:rPr>
                <w:rFonts w:cstheme="minorHAnsi"/>
              </w:rPr>
              <w:t xml:space="preserve"> what your findings mean</w:t>
            </w:r>
            <w:r w:rsidR="00F038B5" w:rsidRPr="001C7CCE">
              <w:rPr>
                <w:rFonts w:cstheme="minorHAnsi"/>
              </w:rPr>
              <w:t xml:space="preserve"> and outlining the </w:t>
            </w:r>
            <w:r w:rsidR="00CB18AB" w:rsidRPr="001C7CCE">
              <w:rPr>
                <w:rFonts w:cstheme="minorHAnsi"/>
              </w:rPr>
              <w:t>implications of your conc</w:t>
            </w:r>
            <w:r w:rsidR="00F038B5" w:rsidRPr="001C7CCE">
              <w:rPr>
                <w:rFonts w:cstheme="minorHAnsi"/>
              </w:rPr>
              <w:t>lusion for the discipline/field.</w:t>
            </w:r>
          </w:p>
        </w:tc>
      </w:tr>
      <w:tr w:rsidR="004F3EE8" w:rsidRPr="001C7CCE" w14:paraId="44812740" w14:textId="77777777" w:rsidTr="001C7CCE">
        <w:trPr>
          <w:trHeight w:val="907"/>
          <w:jc w:val="center"/>
        </w:trPr>
        <w:tc>
          <w:tcPr>
            <w:tcW w:w="1247" w:type="pct"/>
            <w:shd w:val="clear" w:color="auto" w:fill="F2F2F2" w:themeFill="background1" w:themeFillShade="F2"/>
          </w:tcPr>
          <w:p w14:paraId="0ADE5C74" w14:textId="5C7155C5" w:rsidR="0009726A" w:rsidRPr="001C7CCE" w:rsidRDefault="0009726A" w:rsidP="000D5BBD">
            <w:pPr>
              <w:autoSpaceDE w:val="0"/>
              <w:autoSpaceDN w:val="0"/>
              <w:adjustRightInd w:val="0"/>
              <w:spacing w:line="264" w:lineRule="auto"/>
              <w:rPr>
                <w:rFonts w:cstheme="minorHAnsi"/>
              </w:rPr>
            </w:pPr>
            <w:r w:rsidRPr="001C7CCE">
              <w:rPr>
                <w:rFonts w:cstheme="minorHAnsi"/>
              </w:rPr>
              <w:t>‘Your writing is not critical enough’</w:t>
            </w:r>
          </w:p>
        </w:tc>
        <w:tc>
          <w:tcPr>
            <w:tcW w:w="3753" w:type="pct"/>
            <w:shd w:val="clear" w:color="auto" w:fill="F2F2F2" w:themeFill="background1" w:themeFillShade="F2"/>
          </w:tcPr>
          <w:p w14:paraId="0F8D8DAF" w14:textId="6656AD55" w:rsidR="0009726A" w:rsidRPr="001C7CCE" w:rsidRDefault="0009726A" w:rsidP="000D5BBD">
            <w:pPr>
              <w:autoSpaceDE w:val="0"/>
              <w:autoSpaceDN w:val="0"/>
              <w:adjustRightInd w:val="0"/>
              <w:spacing w:line="264" w:lineRule="auto"/>
              <w:rPr>
                <w:rFonts w:cstheme="minorHAnsi"/>
              </w:rPr>
            </w:pPr>
            <w:r w:rsidRPr="001C7CCE">
              <w:rPr>
                <w:rFonts w:cstheme="minorHAnsi"/>
              </w:rPr>
              <w:t xml:space="preserve">Make sure you elaborate on your statements, provide supporting evidence, and consider possible approaches, limitations and counter-arguments to issues explored, rather than generalising or accepting </w:t>
            </w:r>
            <w:r w:rsidR="00F038B5" w:rsidRPr="001C7CCE">
              <w:rPr>
                <w:rFonts w:cstheme="minorHAnsi"/>
              </w:rPr>
              <w:t>information</w:t>
            </w:r>
            <w:r w:rsidRPr="001C7CCE">
              <w:rPr>
                <w:rFonts w:cstheme="minorHAnsi"/>
              </w:rPr>
              <w:t xml:space="preserve"> or statements made by others at “face value”.</w:t>
            </w:r>
          </w:p>
        </w:tc>
      </w:tr>
      <w:tr w:rsidR="004F3EE8" w:rsidRPr="001C7CCE" w14:paraId="3FE92519" w14:textId="77777777" w:rsidTr="001C7CCE">
        <w:trPr>
          <w:trHeight w:val="907"/>
          <w:jc w:val="center"/>
        </w:trPr>
        <w:tc>
          <w:tcPr>
            <w:tcW w:w="1247" w:type="pct"/>
            <w:shd w:val="clear" w:color="auto" w:fill="F2F2F2" w:themeFill="background1" w:themeFillShade="F2"/>
          </w:tcPr>
          <w:p w14:paraId="29CB9054" w14:textId="77777777"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 xml:space="preserve">‘What do you think about the issue?’ or ‘Why are you telling me this?’ </w:t>
            </w:r>
          </w:p>
        </w:tc>
        <w:tc>
          <w:tcPr>
            <w:tcW w:w="3753" w:type="pct"/>
            <w:shd w:val="clear" w:color="auto" w:fill="F2F2F2" w:themeFill="background1" w:themeFillShade="F2"/>
          </w:tcPr>
          <w:p w14:paraId="016CA456" w14:textId="264494BC"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Make sure that you are not just reporting on the work of others; instead you should be integrating their work around your own argument.  You might have included a lot of content from external sources</w:t>
            </w:r>
            <w:r w:rsidR="00F038B5" w:rsidRPr="001C7CCE">
              <w:rPr>
                <w:rFonts w:asciiTheme="minorHAnsi" w:hAnsiTheme="minorHAnsi" w:cstheme="minorHAnsi"/>
                <w:color w:val="auto"/>
                <w:sz w:val="22"/>
                <w:szCs w:val="22"/>
              </w:rPr>
              <w:t>,</w:t>
            </w:r>
            <w:r w:rsidRPr="001C7CCE">
              <w:rPr>
                <w:rFonts w:asciiTheme="minorHAnsi" w:hAnsiTheme="minorHAnsi" w:cstheme="minorHAnsi"/>
                <w:color w:val="auto"/>
                <w:sz w:val="22"/>
                <w:szCs w:val="22"/>
              </w:rPr>
              <w:t xml:space="preserve"> but make sure you </w:t>
            </w:r>
            <w:r w:rsidR="00E901B2" w:rsidRPr="001C7CCE">
              <w:rPr>
                <w:rFonts w:asciiTheme="minorHAnsi" w:hAnsiTheme="minorHAnsi" w:cstheme="minorHAnsi"/>
                <w:color w:val="auto"/>
                <w:sz w:val="22"/>
                <w:szCs w:val="22"/>
              </w:rPr>
              <w:t>also include your own position and clearly show how your sources relate to your argument or point.</w:t>
            </w:r>
          </w:p>
        </w:tc>
      </w:tr>
      <w:tr w:rsidR="004F3EE8" w:rsidRPr="001C7CCE" w14:paraId="07D94763" w14:textId="77777777" w:rsidTr="001C7CCE">
        <w:trPr>
          <w:trHeight w:val="454"/>
          <w:jc w:val="center"/>
        </w:trPr>
        <w:tc>
          <w:tcPr>
            <w:tcW w:w="1247" w:type="pct"/>
            <w:shd w:val="clear" w:color="auto" w:fill="F2F2F2" w:themeFill="background1" w:themeFillShade="F2"/>
          </w:tcPr>
          <w:p w14:paraId="5117F502" w14:textId="79BA0A60"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 xml:space="preserve">‘Your argument needs to better substantiated’ </w:t>
            </w:r>
          </w:p>
        </w:tc>
        <w:tc>
          <w:tcPr>
            <w:tcW w:w="3753" w:type="pct"/>
            <w:shd w:val="clear" w:color="auto" w:fill="F2F2F2" w:themeFill="background1" w:themeFillShade="F2"/>
          </w:tcPr>
          <w:p w14:paraId="1F1F1E47" w14:textId="5581D289" w:rsidR="0009726A" w:rsidRPr="001C7CCE" w:rsidRDefault="0009726A" w:rsidP="000D5BBD">
            <w:pPr>
              <w:spacing w:line="264" w:lineRule="auto"/>
              <w:rPr>
                <w:rFonts w:cstheme="minorHAnsi"/>
              </w:rPr>
            </w:pPr>
            <w:r w:rsidRPr="001C7CCE">
              <w:rPr>
                <w:rFonts w:cstheme="minorHAnsi"/>
              </w:rPr>
              <w:t>Integrate research evidence from you</w:t>
            </w:r>
            <w:r w:rsidR="00F038B5" w:rsidRPr="001C7CCE">
              <w:rPr>
                <w:rFonts w:cstheme="minorHAnsi"/>
              </w:rPr>
              <w:t>r readings to support your ideas</w:t>
            </w:r>
            <w:r w:rsidRPr="001C7CCE">
              <w:rPr>
                <w:rFonts w:cstheme="minorHAnsi"/>
              </w:rPr>
              <w:t>. You might have a relevant argument</w:t>
            </w:r>
            <w:r w:rsidR="00F038B5" w:rsidRPr="001C7CCE">
              <w:rPr>
                <w:rFonts w:cstheme="minorHAnsi"/>
              </w:rPr>
              <w:t>, but it needs to be backed up with quality evidence.</w:t>
            </w:r>
          </w:p>
        </w:tc>
      </w:tr>
      <w:tr w:rsidR="004F3EE8" w:rsidRPr="001C7CCE" w14:paraId="2E66A153" w14:textId="77777777" w:rsidTr="001C7CCE">
        <w:trPr>
          <w:trHeight w:val="907"/>
          <w:jc w:val="center"/>
        </w:trPr>
        <w:tc>
          <w:tcPr>
            <w:tcW w:w="1247" w:type="pct"/>
            <w:shd w:val="clear" w:color="auto" w:fill="F2F2F2" w:themeFill="background1" w:themeFillShade="F2"/>
          </w:tcPr>
          <w:p w14:paraId="35946048" w14:textId="77777777" w:rsidR="0009726A" w:rsidRPr="001C7CCE" w:rsidRDefault="0009726A" w:rsidP="000D5BBD">
            <w:pPr>
              <w:autoSpaceDE w:val="0"/>
              <w:autoSpaceDN w:val="0"/>
              <w:adjustRightInd w:val="0"/>
              <w:spacing w:line="264" w:lineRule="auto"/>
              <w:rPr>
                <w:rFonts w:cstheme="minorHAnsi"/>
              </w:rPr>
            </w:pPr>
            <w:r w:rsidRPr="001C7CCE">
              <w:rPr>
                <w:rFonts w:cstheme="minorHAnsi"/>
              </w:rPr>
              <w:t>‘Observations are not enough’</w:t>
            </w:r>
          </w:p>
        </w:tc>
        <w:tc>
          <w:tcPr>
            <w:tcW w:w="3753" w:type="pct"/>
            <w:shd w:val="clear" w:color="auto" w:fill="F2F2F2" w:themeFill="background1" w:themeFillShade="F2"/>
          </w:tcPr>
          <w:p w14:paraId="183E704B" w14:textId="7076B845"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Extend what you have observed or experienced to relevant theory. Make connections between what you have investigated to what you have learnt in class</w:t>
            </w:r>
            <w:r w:rsidR="00F038B5" w:rsidRPr="001C7CCE">
              <w:rPr>
                <w:rFonts w:asciiTheme="minorHAnsi" w:hAnsiTheme="minorHAnsi" w:cstheme="minorHAnsi"/>
                <w:color w:val="auto"/>
                <w:sz w:val="22"/>
                <w:szCs w:val="22"/>
              </w:rPr>
              <w:t xml:space="preserve"> and what you have read in the literature</w:t>
            </w:r>
            <w:r w:rsidRPr="001C7CCE">
              <w:rPr>
                <w:rFonts w:asciiTheme="minorHAnsi" w:hAnsiTheme="minorHAnsi" w:cstheme="minorHAnsi"/>
                <w:color w:val="auto"/>
                <w:sz w:val="22"/>
                <w:szCs w:val="22"/>
              </w:rPr>
              <w:t xml:space="preserve">. </w:t>
            </w:r>
          </w:p>
        </w:tc>
      </w:tr>
      <w:tr w:rsidR="004F3EE8" w:rsidRPr="001C7CCE" w14:paraId="4D6EAFB0" w14:textId="77777777" w:rsidTr="001C7CCE">
        <w:trPr>
          <w:trHeight w:val="907"/>
          <w:jc w:val="center"/>
        </w:trPr>
        <w:tc>
          <w:tcPr>
            <w:tcW w:w="1247" w:type="pct"/>
            <w:shd w:val="clear" w:color="auto" w:fill="F2F2F2" w:themeFill="background1" w:themeFillShade="F2"/>
          </w:tcPr>
          <w:p w14:paraId="3247A9D8" w14:textId="77777777"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 xml:space="preserve">‘Get to the point’ </w:t>
            </w:r>
          </w:p>
          <w:p w14:paraId="024BA242" w14:textId="77777777" w:rsidR="0009726A" w:rsidRPr="001C7CCE" w:rsidRDefault="0009726A" w:rsidP="000D5BBD">
            <w:pPr>
              <w:autoSpaceDE w:val="0"/>
              <w:autoSpaceDN w:val="0"/>
              <w:adjustRightInd w:val="0"/>
              <w:spacing w:line="264" w:lineRule="auto"/>
              <w:rPr>
                <w:rFonts w:cstheme="minorHAnsi"/>
              </w:rPr>
            </w:pPr>
          </w:p>
        </w:tc>
        <w:tc>
          <w:tcPr>
            <w:tcW w:w="3753" w:type="pct"/>
            <w:shd w:val="clear" w:color="auto" w:fill="F2F2F2" w:themeFill="background1" w:themeFillShade="F2"/>
          </w:tcPr>
          <w:p w14:paraId="2A9C68D6" w14:textId="1527F5DB"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Avoid waffling and make sure you make clear and concise connections between ideas. If you are adding sentences for the sake of bumping up your word count, you may need to do more reading and research so that you have more relevant content to add.</w:t>
            </w:r>
          </w:p>
        </w:tc>
      </w:tr>
      <w:tr w:rsidR="004F3EE8" w:rsidRPr="001C7CCE" w14:paraId="32EE4D68" w14:textId="77777777" w:rsidTr="001C7CCE">
        <w:trPr>
          <w:trHeight w:val="510"/>
          <w:jc w:val="center"/>
        </w:trPr>
        <w:tc>
          <w:tcPr>
            <w:tcW w:w="1247" w:type="pct"/>
            <w:shd w:val="clear" w:color="auto" w:fill="F2F2F2" w:themeFill="background1" w:themeFillShade="F2"/>
          </w:tcPr>
          <w:p w14:paraId="5EA483D8" w14:textId="6B5CBE78"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 xml:space="preserve">‘More depth of coverage is needed’ </w:t>
            </w:r>
          </w:p>
        </w:tc>
        <w:tc>
          <w:tcPr>
            <w:tcW w:w="3753" w:type="pct"/>
            <w:shd w:val="clear" w:color="auto" w:fill="F2F2F2" w:themeFill="background1" w:themeFillShade="F2"/>
          </w:tcPr>
          <w:p w14:paraId="6862D766" w14:textId="7EC1C984"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 xml:space="preserve">Be analytical and consider the issue(s) from different perspectives such as strengths and weaknesses, alternative positions, impacts and scope.  </w:t>
            </w:r>
          </w:p>
        </w:tc>
      </w:tr>
      <w:tr w:rsidR="004F3EE8" w:rsidRPr="001C7CCE" w14:paraId="5FA3330B" w14:textId="77777777" w:rsidTr="001C7CCE">
        <w:trPr>
          <w:trHeight w:val="907"/>
          <w:jc w:val="center"/>
        </w:trPr>
        <w:tc>
          <w:tcPr>
            <w:tcW w:w="1247" w:type="pct"/>
            <w:shd w:val="clear" w:color="auto" w:fill="F2F2F2" w:themeFill="background1" w:themeFillShade="F2"/>
          </w:tcPr>
          <w:p w14:paraId="7B1C5117" w14:textId="1A5A0F86" w:rsidR="0009726A" w:rsidRPr="001C7CCE" w:rsidRDefault="0009726A" w:rsidP="000D5BBD">
            <w:pPr>
              <w:pStyle w:val="Default"/>
              <w:spacing w:line="264" w:lineRule="auto"/>
              <w:rPr>
                <w:rFonts w:asciiTheme="minorHAnsi" w:hAnsiTheme="minorHAnsi" w:cstheme="minorHAnsi"/>
                <w:color w:val="auto"/>
                <w:sz w:val="22"/>
                <w:szCs w:val="22"/>
              </w:rPr>
            </w:pPr>
            <w:r w:rsidRPr="001C7CCE">
              <w:rPr>
                <w:rFonts w:asciiTheme="minorHAnsi" w:hAnsiTheme="minorHAnsi" w:cstheme="minorHAnsi"/>
                <w:color w:val="auto"/>
                <w:sz w:val="22"/>
                <w:szCs w:val="22"/>
              </w:rPr>
              <w:t>‘Your sources are too limited’</w:t>
            </w:r>
          </w:p>
        </w:tc>
        <w:tc>
          <w:tcPr>
            <w:tcW w:w="3753" w:type="pct"/>
            <w:shd w:val="clear" w:color="auto" w:fill="F2F2F2" w:themeFill="background1" w:themeFillShade="F2"/>
          </w:tcPr>
          <w:p w14:paraId="085FD60C" w14:textId="23440834" w:rsidR="0009726A" w:rsidRPr="001C7CCE" w:rsidRDefault="0009726A" w:rsidP="000D5BBD">
            <w:pPr>
              <w:spacing w:line="264" w:lineRule="auto"/>
              <w:rPr>
                <w:rFonts w:cstheme="minorHAnsi"/>
              </w:rPr>
            </w:pPr>
            <w:r w:rsidRPr="001C7CCE">
              <w:rPr>
                <w:rFonts w:cstheme="minorHAnsi"/>
              </w:rPr>
              <w:t>Do a wide literature search. It is important to synthesise a number of sources and put them together into a whole that makes sense to the reader in the context of your work</w:t>
            </w:r>
            <w:r w:rsidR="00E901B2" w:rsidRPr="001C7CCE">
              <w:rPr>
                <w:rFonts w:cstheme="minorHAnsi"/>
              </w:rPr>
              <w:t xml:space="preserve">; </w:t>
            </w:r>
            <w:r w:rsidRPr="001C7CCE">
              <w:rPr>
                <w:rFonts w:cstheme="minorHAnsi"/>
              </w:rPr>
              <w:t>drawing upon only one or two sources is usually not enough.</w:t>
            </w:r>
          </w:p>
        </w:tc>
      </w:tr>
    </w:tbl>
    <w:p w14:paraId="1C8F8161" w14:textId="0C123FE1" w:rsidR="0009726A" w:rsidRDefault="000D5BBD" w:rsidP="001966E5">
      <w:pPr>
        <w:pStyle w:val="SubHeadingFirstinColumn"/>
        <w:rPr>
          <w:noProof/>
          <w:color w:val="595959" w:themeColor="text1" w:themeTint="A6"/>
          <w:sz w:val="18"/>
          <w:szCs w:val="18"/>
          <w:lang w:eastAsia="en-AU"/>
        </w:rPr>
      </w:pPr>
      <w:r>
        <w:rPr>
          <w:noProof/>
          <w:lang w:val="en-AU" w:eastAsia="en-AU"/>
        </w:rPr>
        <mc:AlternateContent>
          <mc:Choice Requires="wps">
            <w:drawing>
              <wp:anchor distT="0" distB="0" distL="114300" distR="114300" simplePos="0" relativeHeight="251683840" behindDoc="0" locked="0" layoutInCell="1" allowOverlap="1" wp14:anchorId="5D8DD338" wp14:editId="5CCB1174">
                <wp:simplePos x="0" y="0"/>
                <wp:positionH relativeFrom="margin">
                  <wp:posOffset>-539750</wp:posOffset>
                </wp:positionH>
                <wp:positionV relativeFrom="paragraph">
                  <wp:posOffset>486248</wp:posOffset>
                </wp:positionV>
                <wp:extent cx="7559675" cy="413385"/>
                <wp:effectExtent l="0" t="0" r="317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13385"/>
                        </a:xfrm>
                        <a:prstGeom prst="rect">
                          <a:avLst/>
                        </a:prstGeom>
                        <a:solidFill>
                          <a:srgbClr val="FFFFFF"/>
                        </a:solidFill>
                        <a:ln w="9525">
                          <a:noFill/>
                          <a:miter lim="800000"/>
                          <a:headEnd/>
                          <a:tailEnd/>
                        </a:ln>
                      </wps:spPr>
                      <wps:txbx>
                        <w:txbxContent>
                          <w:p w14:paraId="62FF518B" w14:textId="26305246" w:rsidR="00D93DBF" w:rsidRPr="00C36753" w:rsidRDefault="00D93DBF" w:rsidP="00D93DBF">
                            <w:pPr>
                              <w:pStyle w:val="Footer"/>
                            </w:pPr>
                            <w:r w:rsidRPr="00C36753">
                              <w:t xml:space="preserve">ACAP Student Learning Support. ACAP is a college of the Navitas Professional Institute Pty Ltd. National CRICOS </w:t>
                            </w:r>
                            <w:r>
                              <w:t xml:space="preserve">Code: 01328A. RTO Code: 0500. </w:t>
                            </w:r>
                            <w:r>
                              <w:tab/>
                            </w:r>
                            <w:r w:rsidRPr="00C36753">
                              <w:t>Page</w:t>
                            </w:r>
                            <w:r w:rsidR="00BE728C">
                              <w:t xml:space="preserve"> 2</w:t>
                            </w:r>
                            <w:r w:rsidRPr="00C36753">
                              <w:t>/2</w:t>
                            </w:r>
                          </w:p>
                          <w:p w14:paraId="77E83197" w14:textId="77777777" w:rsidR="00D93DBF" w:rsidRPr="009B73C0" w:rsidRDefault="00D93DBF" w:rsidP="00D93DBF">
                            <w:pPr>
                              <w:spacing w:line="240" w:lineRule="auto"/>
                              <w:rPr>
                                <w:rFonts w:ascii="Verdana" w:hAnsi="Verdana"/>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D338" id="Text Box 9" o:spid="_x0000_s1032" type="#_x0000_t202" style="position:absolute;margin-left:-42.5pt;margin-top:38.3pt;width:595.25pt;height:3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" stroked="f">
                <v:textbox inset="0,0,0,0">
                  <w:txbxContent>
                    <w:p w14:paraId="62FF518B" w14:textId="26305246" w:rsidR="00D93DBF" w:rsidRPr="00C36753" w:rsidRDefault="00D93DBF" w:rsidP="00D93DBF">
                      <w:pPr>
                        <w:pStyle w:val="Footer"/>
                      </w:pPr>
                      <w:r w:rsidRPr="00C36753">
                        <w:t xml:space="preserve">ACAP Student Learning Support. ACAP is a college of the Navitas Professional Institute Pty Ltd. National CRICOS </w:t>
                      </w:r>
                      <w:r>
                        <w:t xml:space="preserve">Code: 01328A. RTO Code: 0500. </w:t>
                      </w:r>
                      <w:r>
                        <w:tab/>
                      </w:r>
                      <w:r w:rsidRPr="00C36753">
                        <w:t>Page</w:t>
                      </w:r>
                      <w:r w:rsidR="00BE728C">
                        <w:t xml:space="preserve"> 2</w:t>
                      </w:r>
                      <w:r w:rsidRPr="00C36753">
                        <w:t>/2</w:t>
                      </w:r>
                    </w:p>
                    <w:p w14:paraId="77E83197" w14:textId="77777777" w:rsidR="00D93DBF" w:rsidRPr="009B73C0" w:rsidRDefault="00D93DBF" w:rsidP="00D93DBF">
                      <w:pPr>
                        <w:spacing w:line="240" w:lineRule="auto"/>
                        <w:rPr>
                          <w:rFonts w:ascii="Verdana" w:hAnsi="Verdana"/>
                          <w:sz w:val="16"/>
                          <w:szCs w:val="16"/>
                        </w:rPr>
                      </w:pPr>
                    </w:p>
                  </w:txbxContent>
                </v:textbox>
                <w10:wrap anchorx="margin"/>
              </v:shape>
            </w:pict>
          </mc:Fallback>
        </mc:AlternateContent>
      </w:r>
    </w:p>
    <w:sectPr w:rsidR="0009726A" w:rsidSect="000D5BBD">
      <w:type w:val="continuous"/>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4A53" w14:textId="77777777" w:rsidR="00DD7DEE" w:rsidRDefault="00DD7DEE" w:rsidP="009B1026">
      <w:pPr>
        <w:spacing w:after="0" w:line="240" w:lineRule="auto"/>
      </w:pPr>
      <w:r>
        <w:separator/>
      </w:r>
    </w:p>
  </w:endnote>
  <w:endnote w:type="continuationSeparator" w:id="0">
    <w:p w14:paraId="793C1A4A" w14:textId="77777777" w:rsidR="00DD7DEE" w:rsidRDefault="00DD7DEE" w:rsidP="009B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New Grotesk Square FOUR">
    <w:panose1 w:val="02000508040000020004"/>
    <w:charset w:val="00"/>
    <w:family w:val="modern"/>
    <w:notTrueType/>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6C19" w14:textId="77777777" w:rsidR="007E2AB9" w:rsidRDefault="007E2AB9" w:rsidP="00C367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CA638D7" w14:textId="77777777" w:rsidR="007E2AB9" w:rsidRDefault="007E2AB9" w:rsidP="00C3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22CA" w14:textId="268ACFC6" w:rsidR="007E2AB9" w:rsidRPr="00C36753" w:rsidRDefault="007E2AB9" w:rsidP="00C36753">
    <w:pPr>
      <w:spacing w:after="113"/>
      <w:ind w:right="360"/>
      <w:jc w:val="center"/>
      <w:rPr>
        <w:color w:val="262626" w:themeColor="text1" w:themeTint="D9"/>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3761" w14:textId="77777777" w:rsidR="00DD7DEE" w:rsidRDefault="00DD7DEE" w:rsidP="009B1026">
      <w:pPr>
        <w:spacing w:after="0" w:line="240" w:lineRule="auto"/>
      </w:pPr>
      <w:r>
        <w:separator/>
      </w:r>
    </w:p>
  </w:footnote>
  <w:footnote w:type="continuationSeparator" w:id="0">
    <w:p w14:paraId="1279E76C" w14:textId="77777777" w:rsidR="00DD7DEE" w:rsidRDefault="00DD7DEE" w:rsidP="009B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B729" w14:textId="275F6092" w:rsidR="003B35DB" w:rsidRDefault="007F5041">
    <w:pPr>
      <w:pStyle w:val="Header"/>
    </w:pPr>
    <w:r>
      <w:rPr>
        <w:noProof/>
      </w:rPr>
      <w:drawing>
        <wp:anchor distT="0" distB="0" distL="114300" distR="114300" simplePos="0" relativeHeight="251658752" behindDoc="1" locked="0" layoutInCell="1" allowOverlap="1" wp14:anchorId="4DD70EDD" wp14:editId="338B048B">
          <wp:simplePos x="0" y="0"/>
          <wp:positionH relativeFrom="margin">
            <wp:align>right</wp:align>
          </wp:positionH>
          <wp:positionV relativeFrom="paragraph">
            <wp:posOffset>-246380</wp:posOffset>
          </wp:positionV>
          <wp:extent cx="1440000" cy="686769"/>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 t="78" r="-1" b="78"/>
                  <a:stretch/>
                </pic:blipFill>
                <pic:spPr bwMode="auto">
                  <a:xfrm>
                    <a:off x="0" y="0"/>
                    <a:ext cx="1440000" cy="6867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BD"/>
    <w:multiLevelType w:val="hybridMultilevel"/>
    <w:tmpl w:val="DB2A9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70425"/>
    <w:multiLevelType w:val="hybridMultilevel"/>
    <w:tmpl w:val="62885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95B56"/>
    <w:multiLevelType w:val="hybridMultilevel"/>
    <w:tmpl w:val="A1A0F1D2"/>
    <w:lvl w:ilvl="0" w:tplc="8BE2DB2C">
      <w:start w:val="1"/>
      <w:numFmt w:val="bullet"/>
      <w:pStyle w:val="BulletPointsLastonList"/>
      <w:lvlText w:val=""/>
      <w:lvlJc w:val="left"/>
      <w:pPr>
        <w:ind w:left="720" w:hanging="360"/>
      </w:pPr>
      <w:rPr>
        <w:rFonts w:ascii="Symbol" w:hAnsi="Symbol" w:hint="default"/>
        <w:color w:val="262626" w:themeColor="text1" w:themeTint="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8687A"/>
    <w:multiLevelType w:val="hybridMultilevel"/>
    <w:tmpl w:val="145ECE34"/>
    <w:lvl w:ilvl="0" w:tplc="5074EA6A">
      <w:start w:val="1"/>
      <w:numFmt w:val="bullet"/>
      <w:lvlText w:val=""/>
      <w:lvlJc w:val="left"/>
      <w:pPr>
        <w:ind w:left="720" w:hanging="360"/>
      </w:pPr>
      <w:rPr>
        <w:rFonts w:ascii="Wingdings" w:hAnsi="Wingdings" w:hint="default"/>
        <w:color w:val="000000" w:themeColor="text1"/>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D7DDD"/>
    <w:multiLevelType w:val="hybridMultilevel"/>
    <w:tmpl w:val="B290EAD2"/>
    <w:lvl w:ilvl="0" w:tplc="24FA16BE">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E52A0"/>
    <w:multiLevelType w:val="hybridMultilevel"/>
    <w:tmpl w:val="07EC5B8C"/>
    <w:lvl w:ilvl="0" w:tplc="8E56FD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90C1C"/>
    <w:multiLevelType w:val="hybridMultilevel"/>
    <w:tmpl w:val="23FE2664"/>
    <w:lvl w:ilvl="0" w:tplc="21866F84">
      <w:start w:val="1"/>
      <w:numFmt w:val="bullet"/>
      <w:pStyle w:val="CheckBoxes"/>
      <w:lvlText w:val=""/>
      <w:lvlJc w:val="left"/>
      <w:pPr>
        <w:ind w:left="360" w:hanging="360"/>
      </w:pPr>
      <w:rPr>
        <w:rFonts w:ascii="Wingdings" w:hAnsi="Wingdings" w:hint="default"/>
        <w:color w:val="000000" w:themeColor="text1"/>
        <w:sz w:val="26"/>
        <w:szCs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D8683B"/>
    <w:multiLevelType w:val="hybridMultilevel"/>
    <w:tmpl w:val="BA6A17F0"/>
    <w:lvl w:ilvl="0" w:tplc="A8C4D160">
      <w:start w:val="1"/>
      <w:numFmt w:val="bullet"/>
      <w:lvlText w:val=""/>
      <w:lvlJc w:val="left"/>
      <w:pPr>
        <w:ind w:left="1314" w:hanging="360"/>
      </w:pPr>
      <w:rPr>
        <w:rFonts w:ascii="Symbol" w:hAnsi="Symbol" w:hint="default"/>
        <w:sz w:val="24"/>
        <w:szCs w:val="24"/>
      </w:rPr>
    </w:lvl>
    <w:lvl w:ilvl="1" w:tplc="0C090003" w:tentative="1">
      <w:start w:val="1"/>
      <w:numFmt w:val="bullet"/>
      <w:lvlText w:val="o"/>
      <w:lvlJc w:val="left"/>
      <w:pPr>
        <w:ind w:left="2034" w:hanging="360"/>
      </w:pPr>
      <w:rPr>
        <w:rFonts w:ascii="Courier New" w:hAnsi="Courier New" w:cs="Courier New" w:hint="default"/>
      </w:rPr>
    </w:lvl>
    <w:lvl w:ilvl="2" w:tplc="0C090005" w:tentative="1">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abstractNum w:abstractNumId="8" w15:restartNumberingAfterBreak="0">
    <w:nsid w:val="2D583D46"/>
    <w:multiLevelType w:val="hybridMultilevel"/>
    <w:tmpl w:val="D03C28C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15:restartNumberingAfterBreak="0">
    <w:nsid w:val="30113CB4"/>
    <w:multiLevelType w:val="hybridMultilevel"/>
    <w:tmpl w:val="4F029412"/>
    <w:lvl w:ilvl="0" w:tplc="27BA55A0">
      <w:start w:val="1"/>
      <w:numFmt w:val="decimal"/>
      <w:lvlText w:val="%1."/>
      <w:lvlJc w:val="left"/>
      <w:pPr>
        <w:ind w:left="720" w:hanging="360"/>
      </w:pPr>
      <w:rPr>
        <w:rFonts w:eastAsia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E66064"/>
    <w:multiLevelType w:val="hybridMultilevel"/>
    <w:tmpl w:val="386C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D68A5"/>
    <w:multiLevelType w:val="multilevel"/>
    <w:tmpl w:val="F9223BB0"/>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2" w15:restartNumberingAfterBreak="0">
    <w:nsid w:val="4ADB7E6A"/>
    <w:multiLevelType w:val="hybridMultilevel"/>
    <w:tmpl w:val="F9223BB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5B017761"/>
    <w:multiLevelType w:val="hybridMultilevel"/>
    <w:tmpl w:val="5B1A6ED8"/>
    <w:lvl w:ilvl="0" w:tplc="E6DE7308">
      <w:start w:val="1"/>
      <w:numFmt w:val="bullet"/>
      <w:pStyle w:val="BulletPoints"/>
      <w:lvlText w:val=""/>
      <w:lvlJc w:val="left"/>
      <w:pPr>
        <w:ind w:left="720" w:hanging="360"/>
      </w:pPr>
      <w:rPr>
        <w:rFonts w:ascii="Symbol" w:hAnsi="Symbol" w:hint="default"/>
        <w:color w:val="262626" w:themeColor="text1" w:themeTint="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63E24"/>
    <w:multiLevelType w:val="hybridMultilevel"/>
    <w:tmpl w:val="07EC5B8C"/>
    <w:lvl w:ilvl="0" w:tplc="8E56FD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B65F35"/>
    <w:multiLevelType w:val="hybridMultilevel"/>
    <w:tmpl w:val="5FEA31A4"/>
    <w:lvl w:ilvl="0" w:tplc="0C090001">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3"/>
  </w:num>
  <w:num w:numId="5">
    <w:abstractNumId w:val="2"/>
  </w:num>
  <w:num w:numId="6">
    <w:abstractNumId w:val="15"/>
  </w:num>
  <w:num w:numId="7">
    <w:abstractNumId w:val="3"/>
  </w:num>
  <w:num w:numId="8">
    <w:abstractNumId w:val="6"/>
  </w:num>
  <w:num w:numId="9">
    <w:abstractNumId w:val="9"/>
  </w:num>
  <w:num w:numId="10">
    <w:abstractNumId w:val="7"/>
  </w:num>
  <w:num w:numId="11">
    <w:abstractNumId w:val="10"/>
  </w:num>
  <w:num w:numId="12">
    <w:abstractNumId w:val="4"/>
  </w:num>
  <w:num w:numId="13">
    <w:abstractNumId w:val="1"/>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06"/>
    <w:rsid w:val="00016D7E"/>
    <w:rsid w:val="00026F2A"/>
    <w:rsid w:val="00030CB3"/>
    <w:rsid w:val="000654DB"/>
    <w:rsid w:val="00067510"/>
    <w:rsid w:val="0009726A"/>
    <w:rsid w:val="000A793F"/>
    <w:rsid w:val="000B4904"/>
    <w:rsid w:val="000C50FE"/>
    <w:rsid w:val="000D42A7"/>
    <w:rsid w:val="000D5BBD"/>
    <w:rsid w:val="001022C2"/>
    <w:rsid w:val="001966E5"/>
    <w:rsid w:val="001C7CCE"/>
    <w:rsid w:val="002152AA"/>
    <w:rsid w:val="002166DB"/>
    <w:rsid w:val="00232C66"/>
    <w:rsid w:val="003255DE"/>
    <w:rsid w:val="00336FBD"/>
    <w:rsid w:val="00367198"/>
    <w:rsid w:val="0038205F"/>
    <w:rsid w:val="00390706"/>
    <w:rsid w:val="003942F2"/>
    <w:rsid w:val="003B1788"/>
    <w:rsid w:val="003B35DB"/>
    <w:rsid w:val="00486CBE"/>
    <w:rsid w:val="00494236"/>
    <w:rsid w:val="004B3AA6"/>
    <w:rsid w:val="004E6E59"/>
    <w:rsid w:val="004F3EE8"/>
    <w:rsid w:val="00507AFB"/>
    <w:rsid w:val="00537597"/>
    <w:rsid w:val="00540095"/>
    <w:rsid w:val="00554D87"/>
    <w:rsid w:val="0058051E"/>
    <w:rsid w:val="005901C6"/>
    <w:rsid w:val="00595A8E"/>
    <w:rsid w:val="005A593E"/>
    <w:rsid w:val="005B6090"/>
    <w:rsid w:val="005C1F26"/>
    <w:rsid w:val="005C38CE"/>
    <w:rsid w:val="005C7B27"/>
    <w:rsid w:val="005E78C9"/>
    <w:rsid w:val="005F3360"/>
    <w:rsid w:val="00654638"/>
    <w:rsid w:val="006552AB"/>
    <w:rsid w:val="00657D3C"/>
    <w:rsid w:val="00681222"/>
    <w:rsid w:val="006E0288"/>
    <w:rsid w:val="006F6193"/>
    <w:rsid w:val="007225EC"/>
    <w:rsid w:val="007365B1"/>
    <w:rsid w:val="007974F7"/>
    <w:rsid w:val="007A0513"/>
    <w:rsid w:val="007E2AB9"/>
    <w:rsid w:val="007E678E"/>
    <w:rsid w:val="007F5041"/>
    <w:rsid w:val="007F7763"/>
    <w:rsid w:val="00801AB6"/>
    <w:rsid w:val="00842942"/>
    <w:rsid w:val="00885DED"/>
    <w:rsid w:val="0088632C"/>
    <w:rsid w:val="008C66AF"/>
    <w:rsid w:val="008D2106"/>
    <w:rsid w:val="008D7A1A"/>
    <w:rsid w:val="008F2A92"/>
    <w:rsid w:val="009267A9"/>
    <w:rsid w:val="00942F9F"/>
    <w:rsid w:val="00970872"/>
    <w:rsid w:val="00976E87"/>
    <w:rsid w:val="009B1026"/>
    <w:rsid w:val="009B73C0"/>
    <w:rsid w:val="009F32AC"/>
    <w:rsid w:val="009F6534"/>
    <w:rsid w:val="00A639F0"/>
    <w:rsid w:val="00AD7DE5"/>
    <w:rsid w:val="00B8029B"/>
    <w:rsid w:val="00B90C4A"/>
    <w:rsid w:val="00B90C90"/>
    <w:rsid w:val="00B97E0F"/>
    <w:rsid w:val="00BA0C24"/>
    <w:rsid w:val="00BE728C"/>
    <w:rsid w:val="00C00B0E"/>
    <w:rsid w:val="00C24593"/>
    <w:rsid w:val="00C35618"/>
    <w:rsid w:val="00C36753"/>
    <w:rsid w:val="00C727B2"/>
    <w:rsid w:val="00CB18AB"/>
    <w:rsid w:val="00CB6375"/>
    <w:rsid w:val="00D21AEB"/>
    <w:rsid w:val="00D3469F"/>
    <w:rsid w:val="00D43F38"/>
    <w:rsid w:val="00D655C1"/>
    <w:rsid w:val="00D93DBF"/>
    <w:rsid w:val="00DB6ABC"/>
    <w:rsid w:val="00DB76BC"/>
    <w:rsid w:val="00DC094B"/>
    <w:rsid w:val="00DC63EF"/>
    <w:rsid w:val="00DD7DEE"/>
    <w:rsid w:val="00E00474"/>
    <w:rsid w:val="00E35C62"/>
    <w:rsid w:val="00E72B22"/>
    <w:rsid w:val="00E901B2"/>
    <w:rsid w:val="00EB0908"/>
    <w:rsid w:val="00EE7850"/>
    <w:rsid w:val="00F038B5"/>
    <w:rsid w:val="00F23804"/>
    <w:rsid w:val="00F34B16"/>
    <w:rsid w:val="00F64143"/>
    <w:rsid w:val="00F658FD"/>
    <w:rsid w:val="00FB2A98"/>
    <w:rsid w:val="00FF4237"/>
    <w:rsid w:val="00FF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40E3B"/>
  <w15:docId w15:val="{01C73A38-80D6-4803-B4D1-DC1DC58B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06"/>
    <w:rPr>
      <w:rFonts w:ascii="Tahoma" w:hAnsi="Tahoma" w:cs="Tahoma"/>
      <w:sz w:val="16"/>
      <w:szCs w:val="16"/>
    </w:rPr>
  </w:style>
  <w:style w:type="paragraph" w:styleId="ListParagraph">
    <w:name w:val="List Paragraph"/>
    <w:basedOn w:val="Normal"/>
    <w:uiPriority w:val="34"/>
    <w:qFormat/>
    <w:rsid w:val="009B1026"/>
    <w:pPr>
      <w:ind w:left="720"/>
      <w:contextualSpacing/>
    </w:pPr>
  </w:style>
  <w:style w:type="paragraph" w:styleId="Footer">
    <w:name w:val="footer"/>
    <w:basedOn w:val="Normal"/>
    <w:link w:val="FooterChar"/>
    <w:uiPriority w:val="99"/>
    <w:unhideWhenUsed/>
    <w:rsid w:val="00C36753"/>
    <w:pPr>
      <w:widowControl w:val="0"/>
      <w:tabs>
        <w:tab w:val="left" w:pos="397"/>
        <w:tab w:val="left" w:pos="567"/>
        <w:tab w:val="right" w:pos="1134"/>
        <w:tab w:val="left" w:pos="1701"/>
        <w:tab w:val="left" w:pos="2268"/>
        <w:tab w:val="left" w:pos="2835"/>
        <w:tab w:val="left" w:pos="3402"/>
        <w:tab w:val="left" w:pos="3969"/>
        <w:tab w:val="right" w:pos="4337"/>
      </w:tabs>
      <w:suppressAutoHyphens/>
      <w:autoSpaceDE w:val="0"/>
      <w:autoSpaceDN w:val="0"/>
      <w:adjustRightInd w:val="0"/>
      <w:spacing w:after="113" w:line="200" w:lineRule="atLeast"/>
      <w:ind w:right="360"/>
      <w:jc w:val="center"/>
      <w:textAlignment w:val="baseline"/>
    </w:pPr>
    <w:rPr>
      <w:rFonts w:ascii="CorporateSBQ-Light" w:hAnsi="CorporateSBQ-Light" w:cs="CorporateSBQ-Light"/>
      <w:color w:val="808080" w:themeColor="background1" w:themeShade="80"/>
      <w:spacing w:val="-3"/>
      <w:sz w:val="14"/>
      <w:szCs w:val="14"/>
      <w:lang w:val="en-GB"/>
    </w:rPr>
  </w:style>
  <w:style w:type="character" w:customStyle="1" w:styleId="FooterChar">
    <w:name w:val="Footer Char"/>
    <w:basedOn w:val="DefaultParagraphFont"/>
    <w:link w:val="Footer"/>
    <w:uiPriority w:val="99"/>
    <w:rsid w:val="00C36753"/>
    <w:rPr>
      <w:rFonts w:ascii="CorporateSBQ-Light" w:hAnsi="CorporateSBQ-Light" w:cs="CorporateSBQ-Light"/>
      <w:color w:val="808080" w:themeColor="background1" w:themeShade="80"/>
      <w:spacing w:val="-3"/>
      <w:sz w:val="14"/>
      <w:szCs w:val="14"/>
      <w:lang w:val="en-GB"/>
    </w:rPr>
  </w:style>
  <w:style w:type="character" w:styleId="Hyperlink">
    <w:name w:val="Hyperlink"/>
    <w:basedOn w:val="DefaultParagraphFont"/>
    <w:uiPriority w:val="99"/>
    <w:unhideWhenUsed/>
    <w:rsid w:val="00067510"/>
    <w:rPr>
      <w:color w:val="0000FF" w:themeColor="hyperlink"/>
      <w:u w:val="single"/>
    </w:rPr>
  </w:style>
  <w:style w:type="character" w:styleId="FollowedHyperlink">
    <w:name w:val="FollowedHyperlink"/>
    <w:basedOn w:val="DefaultParagraphFont"/>
    <w:uiPriority w:val="99"/>
    <w:semiHidden/>
    <w:unhideWhenUsed/>
    <w:rsid w:val="00390706"/>
    <w:rPr>
      <w:color w:val="800080" w:themeColor="followedHyperlink"/>
      <w:u w:val="single"/>
    </w:rPr>
  </w:style>
  <w:style w:type="paragraph" w:customStyle="1" w:styleId="paragraphtext">
    <w:name w:val="paragraph text"/>
    <w:basedOn w:val="BodyCopy"/>
    <w:rsid w:val="006552AB"/>
    <w:rPr>
      <w:rFonts w:cs="Arial"/>
      <w:sz w:val="20"/>
      <w:lang w:val="en"/>
    </w:rPr>
  </w:style>
  <w:style w:type="paragraph" w:customStyle="1" w:styleId="BodyCopy">
    <w:name w:val="Body_Copy"/>
    <w:basedOn w:val="Normal"/>
    <w:rsid w:val="006552AB"/>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customStyle="1" w:styleId="Paragraph">
    <w:name w:val="Paragraph"/>
    <w:basedOn w:val="Normal"/>
    <w:qFormat/>
    <w:rsid w:val="007E2AB9"/>
    <w:pPr>
      <w:spacing w:after="170" w:line="240" w:lineRule="auto"/>
    </w:pPr>
    <w:rPr>
      <w:rFonts w:ascii="Verdana" w:hAnsi="Verdana"/>
      <w:color w:val="404040" w:themeColor="text1" w:themeTint="BF"/>
      <w:sz w:val="16"/>
      <w:szCs w:val="16"/>
      <w:lang w:eastAsia="en-AU"/>
    </w:rPr>
  </w:style>
  <w:style w:type="paragraph" w:customStyle="1" w:styleId="BulletPoints">
    <w:name w:val="Bullet Points"/>
    <w:basedOn w:val="ListParagraph"/>
    <w:qFormat/>
    <w:rsid w:val="00B97E0F"/>
    <w:pPr>
      <w:numPr>
        <w:numId w:val="4"/>
      </w:numPr>
      <w:spacing w:after="28" w:line="252" w:lineRule="auto"/>
      <w:ind w:left="284" w:hanging="284"/>
    </w:pPr>
    <w:rPr>
      <w:rFonts w:ascii="Verdana" w:hAnsi="Verdana" w:cs="Arial"/>
      <w:color w:val="404040" w:themeColor="text1" w:themeTint="BF"/>
      <w:sz w:val="16"/>
      <w:szCs w:val="16"/>
    </w:rPr>
  </w:style>
  <w:style w:type="paragraph" w:customStyle="1" w:styleId="ParagraphBeforeBullets">
    <w:name w:val="Paragraph (Before Bullets)"/>
    <w:basedOn w:val="Paragraph"/>
    <w:qFormat/>
    <w:rsid w:val="0088632C"/>
    <w:pPr>
      <w:spacing w:after="28"/>
    </w:pPr>
    <w:rPr>
      <w:lang w:val="en"/>
    </w:rPr>
  </w:style>
  <w:style w:type="paragraph" w:customStyle="1" w:styleId="SubHeadingFirstinColumn">
    <w:name w:val="Sub Heading (First in Column)"/>
    <w:basedOn w:val="Normal"/>
    <w:qFormat/>
    <w:rsid w:val="0088632C"/>
    <w:pPr>
      <w:spacing w:after="57" w:line="240" w:lineRule="auto"/>
    </w:pPr>
    <w:rPr>
      <w:rFonts w:ascii="Verdana" w:eastAsia="Times New Roman" w:hAnsi="Verdana" w:cs="Times New Roman"/>
      <w:b/>
      <w:color w:val="006BB8"/>
      <w:sz w:val="20"/>
      <w:szCs w:val="16"/>
      <w:lang w:val="en-US"/>
    </w:rPr>
  </w:style>
  <w:style w:type="paragraph" w:customStyle="1" w:styleId="SubHeadingFurtherDownPage">
    <w:name w:val="Sub Heading (Further Down Page)"/>
    <w:basedOn w:val="Normal"/>
    <w:qFormat/>
    <w:rsid w:val="0088632C"/>
    <w:pPr>
      <w:spacing w:before="284" w:after="57" w:line="240" w:lineRule="auto"/>
    </w:pPr>
    <w:rPr>
      <w:rFonts w:ascii="Verdana" w:hAnsi="Verdana" w:cs="Arial"/>
      <w:b/>
      <w:color w:val="006BB8"/>
      <w:sz w:val="20"/>
      <w:szCs w:val="16"/>
    </w:rPr>
  </w:style>
  <w:style w:type="paragraph" w:customStyle="1" w:styleId="BulletPointsLastonList">
    <w:name w:val="Bullet Points (Last on List)"/>
    <w:basedOn w:val="ListParagraph"/>
    <w:qFormat/>
    <w:rsid w:val="00B97E0F"/>
    <w:pPr>
      <w:numPr>
        <w:numId w:val="5"/>
      </w:numPr>
      <w:spacing w:after="170" w:line="264" w:lineRule="auto"/>
      <w:ind w:left="284" w:hanging="284"/>
    </w:pPr>
    <w:rPr>
      <w:rFonts w:ascii="Verdana" w:hAnsi="Verdana"/>
      <w:color w:val="404040" w:themeColor="text1" w:themeTint="BF"/>
      <w:sz w:val="16"/>
      <w:szCs w:val="16"/>
      <w:lang w:val="en-US"/>
    </w:rPr>
  </w:style>
  <w:style w:type="paragraph" w:customStyle="1" w:styleId="DocumentHeading">
    <w:name w:val="Document Heading"/>
    <w:basedOn w:val="Normal"/>
    <w:qFormat/>
    <w:rsid w:val="007225EC"/>
    <w:pPr>
      <w:spacing w:after="0" w:line="228" w:lineRule="auto"/>
    </w:pPr>
    <w:rPr>
      <w:rFonts w:ascii="Verdana" w:hAnsi="Verdana"/>
      <w:color w:val="006BB8"/>
      <w:spacing w:val="-20"/>
      <w:sz w:val="100"/>
      <w:szCs w:val="100"/>
    </w:rPr>
  </w:style>
  <w:style w:type="character" w:styleId="SubtleEmphasis">
    <w:name w:val="Subtle Emphasis"/>
    <w:basedOn w:val="DefaultParagraphFont"/>
    <w:uiPriority w:val="19"/>
    <w:qFormat/>
    <w:rsid w:val="007225EC"/>
    <w:rPr>
      <w:i/>
      <w:iCs/>
      <w:color w:val="404040" w:themeColor="text1" w:themeTint="BF"/>
    </w:rPr>
  </w:style>
  <w:style w:type="character" w:styleId="IntenseEmphasis">
    <w:name w:val="Intense Emphasis"/>
    <w:basedOn w:val="DefaultParagraphFont"/>
    <w:uiPriority w:val="21"/>
    <w:qFormat/>
    <w:rsid w:val="007225EC"/>
    <w:rPr>
      <w:i/>
      <w:iCs/>
      <w:color w:val="4F81BD" w:themeColor="accent1"/>
    </w:rPr>
  </w:style>
  <w:style w:type="paragraph" w:customStyle="1" w:styleId="CheckBoxes">
    <w:name w:val="Check Boxes"/>
    <w:basedOn w:val="BulletPoints"/>
    <w:qFormat/>
    <w:rsid w:val="007E2AB9"/>
    <w:pPr>
      <w:numPr>
        <w:numId w:val="8"/>
      </w:numPr>
    </w:pPr>
    <w:rPr>
      <w:lang w:val="en"/>
    </w:rPr>
  </w:style>
  <w:style w:type="character" w:styleId="PageNumber">
    <w:name w:val="page number"/>
    <w:basedOn w:val="DefaultParagraphFont"/>
    <w:uiPriority w:val="99"/>
    <w:semiHidden/>
    <w:unhideWhenUsed/>
    <w:rsid w:val="007E2AB9"/>
  </w:style>
  <w:style w:type="table" w:styleId="TableGrid">
    <w:name w:val="Table Grid"/>
    <w:basedOn w:val="TableNormal"/>
    <w:uiPriority w:val="59"/>
    <w:rsid w:val="00E7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26A"/>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3B3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3E8FDE5090E4486FAB7671A6829CF" ma:contentTypeVersion="14" ma:contentTypeDescription="Create a new document." ma:contentTypeScope="" ma:versionID="8698fb395b5ff29c61037a2702515cc8">
  <xsd:schema xmlns:xsd="http://www.w3.org/2001/XMLSchema" xmlns:xs="http://www.w3.org/2001/XMLSchema" xmlns:p="http://schemas.microsoft.com/office/2006/metadata/properties" xmlns:ns1="http://schemas.microsoft.com/sharepoint/v3" xmlns:ns2="f2514fb0-e573-48fe-a046-f9b673979a5d" xmlns:ns3="6d2fd071-396a-433a-af03-d9a4884dfe74" targetNamespace="http://schemas.microsoft.com/office/2006/metadata/properties" ma:root="true" ma:fieldsID="ca870b29a4c4ed76e098947b9d8d1c0c" ns1:_="" ns2:_="" ns3:_="">
    <xsd:import namespace="http://schemas.microsoft.com/sharepoint/v3"/>
    <xsd:import namespace="f2514fb0-e573-48fe-a046-f9b673979a5d"/>
    <xsd:import namespace="6d2fd071-396a-433a-af03-d9a4884d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14fb0-e573-48fe-a046-f9b673979a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fd071-396a-433a-af03-d9a4884d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8AA905-F099-4484-9CCF-C10F6ECD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14fb0-e573-48fe-a046-f9b673979a5d"/>
    <ds:schemaRef ds:uri="6d2fd071-396a-433a-af03-d9a4884d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F02ED-BAE2-47A7-AB32-89F57EF22363}">
  <ds:schemaRefs>
    <ds:schemaRef ds:uri="http://schemas.microsoft.com/sharepoint/v3/contenttype/forms"/>
  </ds:schemaRefs>
</ds:datastoreItem>
</file>

<file path=customXml/itemProps3.xml><?xml version="1.0" encoding="utf-8"?>
<ds:datastoreItem xmlns:ds="http://schemas.openxmlformats.org/officeDocument/2006/customXml" ds:itemID="{90D65B15-456D-4E54-93C9-277E0F29AF1D}">
  <ds:schemaRefs>
    <ds:schemaRef ds:uri="http://purl.org/dc/elements/1.1/"/>
    <ds:schemaRef ds:uri="http://purl.org/dc/terms/"/>
    <ds:schemaRef ds:uri="http://schemas.microsoft.com/office/infopath/2007/PartnerControls"/>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6d2fd071-396a-433a-af03-d9a4884dfe74"/>
    <ds:schemaRef ds:uri="f2514fb0-e573-48fe-a046-f9b673979a5d"/>
    <ds:schemaRef ds:uri="http://www.w3.org/XML/1998/namespace"/>
  </ds:schemaRefs>
</ds:datastoreItem>
</file>

<file path=customXml/itemProps4.xml><?xml version="1.0" encoding="utf-8"?>
<ds:datastoreItem xmlns:ds="http://schemas.openxmlformats.org/officeDocument/2006/customXml" ds:itemID="{3AA653F5-BF37-4C28-9390-6DA99E49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Navitas Limited</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Lindsay</dc:creator>
  <cp:lastModifiedBy>Tricia Williamson</cp:lastModifiedBy>
  <cp:revision>2</cp:revision>
  <cp:lastPrinted>2016-09-09T01:20:00Z</cp:lastPrinted>
  <dcterms:created xsi:type="dcterms:W3CDTF">2022-01-25T02:04:00Z</dcterms:created>
  <dcterms:modified xsi:type="dcterms:W3CDTF">2022-01-25T02:04:00Z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0x01010030B3E8FDE5090E4486FAB7671A6829CF</vt:lpwstr>
  </property>
  <property fmtid="{D5CDD505-2E9C-101B-9397-08002B2CF9AE}" pid="3" name="Order">
    <vt:r8>3166000</vt:r8>
  </property>
</Properties>
</file>