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32" w:rsidRPr="00D60741" w:rsidRDefault="00D60741" w:rsidP="000D44FA">
      <w:pPr>
        <w:pStyle w:val="Heading1"/>
        <w:spacing w:before="0"/>
        <w:jc w:val="center"/>
      </w:pPr>
      <w:bookmarkStart w:id="0" w:name="_GoBack"/>
      <w:bookmarkEnd w:id="0"/>
      <w:r w:rsidRPr="00D60741">
        <w:t>Exam Study Planner</w:t>
      </w:r>
    </w:p>
    <w:p w:rsidR="00CC3475" w:rsidRDefault="00CC3475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Study Strategies: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CC3475">
        <w:t>Make flash cards to test yourself – or ask a friend to test you</w:t>
      </w:r>
      <w:r w:rsidR="00A9662C">
        <w:t>.</w:t>
      </w:r>
      <w:r w:rsidRPr="00CC3475">
        <w:t xml:space="preserve"> 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CC3475">
        <w:t xml:space="preserve">Do practice questions – </w:t>
      </w:r>
      <w:r>
        <w:t xml:space="preserve">make your own or use ones given out by </w:t>
      </w:r>
      <w:r w:rsidRPr="00CC3475">
        <w:t>your educator</w:t>
      </w:r>
      <w:r w:rsidR="00A9662C">
        <w:t>.</w:t>
      </w:r>
      <w:r w:rsidRPr="00CC3475">
        <w:t xml:space="preserve"> 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CC3475">
        <w:t>Teach the material to someone else</w:t>
      </w:r>
      <w:r w:rsidR="00A9662C">
        <w:t>.</w:t>
      </w:r>
      <w:r w:rsidRPr="00CC3475">
        <w:t xml:space="preserve"> 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CC3475">
        <w:t xml:space="preserve">Make a visual representation of your </w:t>
      </w:r>
      <w:r>
        <w:t xml:space="preserve">topics – </w:t>
      </w:r>
      <w:r w:rsidRPr="00CC3475">
        <w:t>a mind-m</w:t>
      </w:r>
      <w:r w:rsidR="00A9662C">
        <w:t>ap, diagram, timeline or colour-</w:t>
      </w:r>
      <w:r w:rsidRPr="00CC3475">
        <w:t>coded notes</w:t>
      </w:r>
      <w:r w:rsidR="00A9662C">
        <w:t>.</w:t>
      </w:r>
      <w:r w:rsidRPr="00CC3475">
        <w:t xml:space="preserve"> 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 w:rsidRPr="00CC3475">
        <w:t>Recite information</w:t>
      </w:r>
      <w:r>
        <w:t xml:space="preserve"> out loud</w:t>
      </w:r>
      <w:r w:rsidR="00A9662C">
        <w:t>.</w:t>
      </w:r>
      <w:r>
        <w:t xml:space="preserve"> 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C3475">
        <w:rPr>
          <w:sz w:val="24"/>
          <w:szCs w:val="28"/>
        </w:rPr>
        <w:t>Reduce your class notes and read</w:t>
      </w:r>
      <w:r>
        <w:rPr>
          <w:sz w:val="24"/>
          <w:szCs w:val="28"/>
        </w:rPr>
        <w:t>ings to key headings and points – s</w:t>
      </w:r>
      <w:r w:rsidRPr="00CC3475">
        <w:rPr>
          <w:sz w:val="24"/>
          <w:szCs w:val="28"/>
        </w:rPr>
        <w:t xml:space="preserve">elect the most important theories, </w:t>
      </w:r>
      <w:r>
        <w:rPr>
          <w:sz w:val="24"/>
          <w:szCs w:val="28"/>
        </w:rPr>
        <w:t>terms</w:t>
      </w:r>
      <w:r w:rsidRPr="00CC3475">
        <w:rPr>
          <w:sz w:val="24"/>
          <w:szCs w:val="28"/>
        </w:rPr>
        <w:t xml:space="preserve"> and </w:t>
      </w:r>
      <w:r>
        <w:rPr>
          <w:sz w:val="24"/>
          <w:szCs w:val="28"/>
        </w:rPr>
        <w:t>concepts</w:t>
      </w:r>
      <w:r w:rsidR="00A9662C">
        <w:rPr>
          <w:sz w:val="24"/>
          <w:szCs w:val="28"/>
        </w:rPr>
        <w:t>.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Tell yourself a story involving the theories, terms or concepts you need to know</w:t>
      </w:r>
      <w:r w:rsidR="00A9662C">
        <w:rPr>
          <w:sz w:val="24"/>
          <w:szCs w:val="28"/>
        </w:rPr>
        <w:t>.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Record yourself describing what you have learnt – listen back to it when you don’t have room for notebooks (like on the train)</w:t>
      </w:r>
      <w:r w:rsidR="00A9662C">
        <w:rPr>
          <w:sz w:val="24"/>
          <w:szCs w:val="28"/>
        </w:rPr>
        <w:t>.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C3475">
        <w:rPr>
          <w:sz w:val="24"/>
          <w:szCs w:val="28"/>
        </w:rPr>
        <w:t xml:space="preserve">Work out answers to a range of possible </w:t>
      </w:r>
      <w:r w:rsidR="00A9662C">
        <w:rPr>
          <w:sz w:val="24"/>
          <w:szCs w:val="28"/>
        </w:rPr>
        <w:t xml:space="preserve">exam </w:t>
      </w:r>
      <w:r w:rsidRPr="00CC3475">
        <w:rPr>
          <w:sz w:val="24"/>
          <w:szCs w:val="28"/>
        </w:rPr>
        <w:t>questions</w:t>
      </w:r>
      <w:r w:rsidR="00A9662C">
        <w:rPr>
          <w:sz w:val="24"/>
          <w:szCs w:val="28"/>
        </w:rPr>
        <w:t>.</w:t>
      </w:r>
      <w:r w:rsidRPr="00CC3475">
        <w:rPr>
          <w:sz w:val="24"/>
          <w:szCs w:val="28"/>
        </w:rPr>
        <w:t xml:space="preserve"> 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C3475">
        <w:rPr>
          <w:sz w:val="24"/>
          <w:szCs w:val="28"/>
        </w:rPr>
        <w:t>Sit your own ‘mock’ exam and actively check your own learning</w:t>
      </w:r>
      <w:r w:rsidR="00A9662C">
        <w:rPr>
          <w:sz w:val="24"/>
          <w:szCs w:val="28"/>
        </w:rPr>
        <w:t>.</w:t>
      </w:r>
    </w:p>
    <w:p w:rsidR="00CC3475" w:rsidRPr="00CC3475" w:rsidRDefault="00CC3475" w:rsidP="00CC3475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CC3475">
        <w:rPr>
          <w:sz w:val="24"/>
          <w:szCs w:val="28"/>
        </w:rPr>
        <w:t>Build up your writing speed and accuracy</w:t>
      </w:r>
      <w:r>
        <w:rPr>
          <w:sz w:val="24"/>
          <w:szCs w:val="28"/>
        </w:rPr>
        <w:t xml:space="preserve"> by rewriting your notes</w:t>
      </w:r>
      <w:r w:rsidR="00A9662C">
        <w:rPr>
          <w:sz w:val="24"/>
          <w:szCs w:val="28"/>
        </w:rPr>
        <w:t>.</w:t>
      </w:r>
    </w:p>
    <w:p w:rsidR="00CC3475" w:rsidRPr="00591264" w:rsidRDefault="00591264" w:rsidP="00CC3475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>Make note cards of important information and stick it in places where you will look at it often (like the fridge door or bathroom mirror)</w:t>
      </w:r>
      <w:r w:rsidR="00A9662C">
        <w:rPr>
          <w:sz w:val="24"/>
          <w:szCs w:val="28"/>
        </w:rPr>
        <w:t>.</w:t>
      </w:r>
    </w:p>
    <w:p w:rsidR="00591264" w:rsidRPr="00CC3475" w:rsidRDefault="00591264" w:rsidP="00CC3475">
      <w:pPr>
        <w:pStyle w:val="ListParagraph"/>
        <w:numPr>
          <w:ilvl w:val="0"/>
          <w:numId w:val="2"/>
        </w:numPr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Turn the </w:t>
      </w:r>
      <w:r w:rsidR="004F3BC6">
        <w:rPr>
          <w:sz w:val="24"/>
          <w:szCs w:val="28"/>
        </w:rPr>
        <w:t>objectives or topics from your unit outline/o</w:t>
      </w:r>
      <w:r>
        <w:rPr>
          <w:sz w:val="24"/>
          <w:szCs w:val="28"/>
        </w:rPr>
        <w:t>verview into exam questions and try to answer them</w:t>
      </w:r>
      <w:r w:rsidR="00A9662C">
        <w:rPr>
          <w:sz w:val="24"/>
          <w:szCs w:val="28"/>
        </w:rPr>
        <w:t>.</w:t>
      </w:r>
    </w:p>
    <w:p w:rsidR="00CC3475" w:rsidRPr="00CC3475" w:rsidRDefault="00CC3475" w:rsidP="00CC3475">
      <w:pPr>
        <w:pStyle w:val="ListParagraph"/>
        <w:rPr>
          <w:b/>
          <w:sz w:val="24"/>
          <w:szCs w:val="28"/>
          <w:u w:val="single"/>
        </w:rPr>
      </w:pPr>
    </w:p>
    <w:p w:rsidR="00CC3475" w:rsidRPr="00CC3475" w:rsidRDefault="00CC3475" w:rsidP="00CC3475">
      <w:pPr>
        <w:pStyle w:val="ListParagraph"/>
        <w:ind w:left="0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More Tips:</w:t>
      </w:r>
    </w:p>
    <w:p w:rsidR="00CC3475" w:rsidRPr="00A9662C" w:rsidRDefault="00CC3475" w:rsidP="00CC347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9662C">
        <w:rPr>
          <w:sz w:val="24"/>
          <w:szCs w:val="24"/>
        </w:rPr>
        <w:t>Change your study venue – escape the distractions at home by going to a library or park</w:t>
      </w:r>
      <w:r w:rsidR="00A9662C">
        <w:rPr>
          <w:sz w:val="24"/>
          <w:szCs w:val="24"/>
        </w:rPr>
        <w:t>.</w:t>
      </w:r>
    </w:p>
    <w:p w:rsidR="00CC3475" w:rsidRPr="00A9662C" w:rsidRDefault="00CC3475" w:rsidP="00CC347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9662C">
        <w:rPr>
          <w:sz w:val="24"/>
          <w:szCs w:val="24"/>
        </w:rPr>
        <w:t>Create a study group with classmates – you could allocate each pers</w:t>
      </w:r>
      <w:r w:rsidR="00A9662C">
        <w:rPr>
          <w:sz w:val="24"/>
          <w:szCs w:val="24"/>
        </w:rPr>
        <w:t>on one topic to teach the group.</w:t>
      </w:r>
    </w:p>
    <w:p w:rsidR="00CC3475" w:rsidRPr="00A9662C" w:rsidRDefault="00CC3475" w:rsidP="00CC347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9662C">
        <w:rPr>
          <w:sz w:val="24"/>
          <w:szCs w:val="24"/>
        </w:rPr>
        <w:t>Link new ideas to what you already know</w:t>
      </w:r>
      <w:r w:rsidR="00A9662C">
        <w:rPr>
          <w:sz w:val="24"/>
          <w:szCs w:val="24"/>
        </w:rPr>
        <w:t>.</w:t>
      </w:r>
    </w:p>
    <w:p w:rsidR="00CC3475" w:rsidRPr="00A9662C" w:rsidRDefault="00CC3475" w:rsidP="00CC347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9662C">
        <w:rPr>
          <w:sz w:val="24"/>
          <w:szCs w:val="24"/>
        </w:rPr>
        <w:t>Cottrell (2008) suggests writing and checking THREE times to build up your memory</w:t>
      </w:r>
      <w:r w:rsidR="00A9662C">
        <w:rPr>
          <w:sz w:val="24"/>
          <w:szCs w:val="24"/>
        </w:rPr>
        <w:t>.</w:t>
      </w:r>
    </w:p>
    <w:p w:rsidR="00CC3475" w:rsidRPr="00A9662C" w:rsidRDefault="00CC3475" w:rsidP="00CC347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9662C">
        <w:rPr>
          <w:sz w:val="24"/>
          <w:szCs w:val="24"/>
        </w:rPr>
        <w:t>Like most things, exam per</w:t>
      </w:r>
      <w:r w:rsidR="00A9662C">
        <w:rPr>
          <w:sz w:val="24"/>
          <w:szCs w:val="24"/>
        </w:rPr>
        <w:t>formance improves with practice.</w:t>
      </w:r>
    </w:p>
    <w:p w:rsidR="00CC3475" w:rsidRPr="00A9662C" w:rsidRDefault="00CC3475" w:rsidP="00CC3475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A9662C">
        <w:rPr>
          <w:sz w:val="24"/>
          <w:szCs w:val="24"/>
        </w:rPr>
        <w:t>Time yourself writing your notes or answers to ‘mock’ exams and learn to pace yourself</w:t>
      </w:r>
      <w:r w:rsidR="00A9662C">
        <w:rPr>
          <w:sz w:val="24"/>
          <w:szCs w:val="24"/>
        </w:rPr>
        <w:t>.</w:t>
      </w:r>
    </w:p>
    <w:p w:rsidR="00591264" w:rsidRDefault="00591264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br w:type="page"/>
      </w:r>
    </w:p>
    <w:p w:rsidR="00C14AC6" w:rsidRPr="00591264" w:rsidRDefault="00C14AC6" w:rsidP="00591264">
      <w:pPr>
        <w:rPr>
          <w:b/>
          <w:sz w:val="24"/>
          <w:szCs w:val="28"/>
          <w:u w:val="single"/>
        </w:rPr>
      </w:pPr>
      <w:r w:rsidRPr="00F71FD1">
        <w:rPr>
          <w:b/>
          <w:sz w:val="24"/>
          <w:szCs w:val="28"/>
          <w:u w:val="single"/>
        </w:rPr>
        <w:lastRenderedPageBreak/>
        <w:t>Instructions:</w:t>
      </w:r>
      <w:r w:rsidR="00591264">
        <w:rPr>
          <w:b/>
          <w:sz w:val="24"/>
          <w:szCs w:val="28"/>
        </w:rPr>
        <w:t xml:space="preserve"> </w:t>
      </w:r>
      <w:r w:rsidRPr="00591264">
        <w:rPr>
          <w:sz w:val="24"/>
          <w:szCs w:val="28"/>
        </w:rPr>
        <w:t xml:space="preserve">Fill out </w:t>
      </w:r>
      <w:r w:rsidR="00591264" w:rsidRPr="00591264">
        <w:rPr>
          <w:sz w:val="24"/>
          <w:szCs w:val="28"/>
        </w:rPr>
        <w:t>the table</w:t>
      </w:r>
      <w:r w:rsidR="00591264">
        <w:rPr>
          <w:sz w:val="24"/>
          <w:szCs w:val="28"/>
        </w:rPr>
        <w:t xml:space="preserve"> below</w:t>
      </w:r>
      <w:r w:rsidR="00591264" w:rsidRPr="00591264">
        <w:rPr>
          <w:sz w:val="24"/>
          <w:szCs w:val="28"/>
        </w:rPr>
        <w:t xml:space="preserve"> </w:t>
      </w:r>
      <w:r w:rsidRPr="00591264">
        <w:rPr>
          <w:sz w:val="24"/>
          <w:szCs w:val="28"/>
        </w:rPr>
        <w:t>(one for each test or exam)</w:t>
      </w:r>
    </w:p>
    <w:p w:rsidR="00C14AC6" w:rsidRDefault="00591264" w:rsidP="00C14AC6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Put in the type of exam – multiple choice, open book, calculator/no calculator, long answer etc.</w:t>
      </w:r>
    </w:p>
    <w:p w:rsidR="000D44FA" w:rsidRDefault="00591264" w:rsidP="00C14AC6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Note the exam date – ideally you’ll have at least a week or two to study beforehand</w:t>
      </w:r>
    </w:p>
    <w:p w:rsidR="00591264" w:rsidRDefault="00591264" w:rsidP="00C14AC6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Write down all the topics you’ll need to study</w:t>
      </w:r>
      <w:r w:rsidRPr="00591264">
        <w:rPr>
          <w:sz w:val="24"/>
          <w:szCs w:val="28"/>
        </w:rPr>
        <w:t>, using the notes, unit outline or practice test provided by your Educator</w:t>
      </w:r>
    </w:p>
    <w:p w:rsidR="00591264" w:rsidRDefault="00591264" w:rsidP="00C14AC6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Choose four strategies from the list on page 1</w:t>
      </w:r>
      <w:r w:rsidR="000F2245">
        <w:rPr>
          <w:sz w:val="24"/>
          <w:szCs w:val="28"/>
        </w:rPr>
        <w:t xml:space="preserve"> and put their numbers in the four boxes under ‘Strategies’ – or make up your own</w:t>
      </w:r>
    </w:p>
    <w:p w:rsidR="000F2245" w:rsidRPr="00F71FD1" w:rsidRDefault="000F2245" w:rsidP="00C14AC6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 xml:space="preserve">Each time you study a topic, </w:t>
      </w:r>
      <w:r w:rsidR="00A41BAE">
        <w:rPr>
          <w:sz w:val="24"/>
          <w:szCs w:val="28"/>
        </w:rPr>
        <w:t xml:space="preserve">tick off the strategy used, then </w:t>
      </w:r>
      <w:r>
        <w:rPr>
          <w:sz w:val="24"/>
          <w:szCs w:val="28"/>
        </w:rPr>
        <w:t xml:space="preserve">think about how much of the material you know or how close you are to being ready </w:t>
      </w:r>
      <w:r w:rsidR="00A41BAE">
        <w:rPr>
          <w:sz w:val="24"/>
          <w:szCs w:val="28"/>
        </w:rPr>
        <w:t xml:space="preserve">for the exam </w:t>
      </w:r>
      <w:r>
        <w:rPr>
          <w:sz w:val="24"/>
          <w:szCs w:val="28"/>
        </w:rPr>
        <w:t>and mark that in the ‘Progress’ section</w:t>
      </w:r>
    </w:p>
    <w:p w:rsidR="00D60741" w:rsidRPr="000F2245" w:rsidRDefault="000F2245" w:rsidP="00D047B2">
      <w:pPr>
        <w:spacing w:after="120"/>
        <w:rPr>
          <w:sz w:val="24"/>
          <w:szCs w:val="28"/>
        </w:rPr>
      </w:pPr>
      <w:r>
        <w:rPr>
          <w:rStyle w:val="Heading2Char"/>
        </w:rPr>
        <w:t>T</w:t>
      </w:r>
      <w:r w:rsidR="00F71FD1" w:rsidRPr="00F71FD1">
        <w:rPr>
          <w:rStyle w:val="Heading2Char"/>
        </w:rPr>
        <w:t>ABLE 1:</w:t>
      </w:r>
      <w:r w:rsidR="00F71FD1">
        <w:rPr>
          <w:sz w:val="24"/>
          <w:szCs w:val="28"/>
        </w:rPr>
        <w:t xml:space="preserve"> </w:t>
      </w:r>
      <w:r w:rsidR="00D60741" w:rsidRPr="00F71FD1">
        <w:rPr>
          <w:sz w:val="24"/>
          <w:szCs w:val="28"/>
        </w:rPr>
        <w:t>Unit name and number _____________________________________</w:t>
      </w:r>
    </w:p>
    <w:tbl>
      <w:tblPr>
        <w:tblStyle w:val="GridTable1Light-Accen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992"/>
        <w:gridCol w:w="993"/>
        <w:gridCol w:w="992"/>
        <w:gridCol w:w="992"/>
        <w:gridCol w:w="2835"/>
      </w:tblGrid>
      <w:tr w:rsidR="00591264" w:rsidTr="00A96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one" w:sz="0" w:space="0" w:color="auto"/>
            </w:tcBorders>
            <w:vAlign w:val="center"/>
            <w:hideMark/>
          </w:tcPr>
          <w:p w:rsidR="00591264" w:rsidRPr="00F71FD1" w:rsidRDefault="00591264" w:rsidP="005912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 of exam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:rsidR="00591264" w:rsidRPr="00F71FD1" w:rsidRDefault="00591264" w:rsidP="00591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Date of Exam</w:t>
            </w:r>
          </w:p>
        </w:tc>
        <w:tc>
          <w:tcPr>
            <w:tcW w:w="3260" w:type="dxa"/>
            <w:tcBorders>
              <w:bottom w:val="none" w:sz="0" w:space="0" w:color="auto"/>
            </w:tcBorders>
            <w:vAlign w:val="center"/>
            <w:hideMark/>
          </w:tcPr>
          <w:p w:rsidR="00591264" w:rsidRPr="00F71FD1" w:rsidRDefault="00591264" w:rsidP="00591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Topics</w:t>
            </w:r>
          </w:p>
        </w:tc>
        <w:tc>
          <w:tcPr>
            <w:tcW w:w="3969" w:type="dxa"/>
            <w:gridSpan w:val="4"/>
            <w:tcBorders>
              <w:bottom w:val="none" w:sz="0" w:space="0" w:color="auto"/>
            </w:tcBorders>
            <w:vAlign w:val="center"/>
            <w:hideMark/>
          </w:tcPr>
          <w:p w:rsidR="00591264" w:rsidRPr="00F71FD1" w:rsidRDefault="00591264" w:rsidP="00591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Strategies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vAlign w:val="center"/>
          </w:tcPr>
          <w:p w:rsidR="00591264" w:rsidRPr="00F71FD1" w:rsidRDefault="00591264" w:rsidP="005912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Progress</w:t>
            </w:r>
          </w:p>
        </w:tc>
      </w:tr>
      <w:tr w:rsidR="00591264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91264" w:rsidRDefault="00591264" w:rsidP="00591264"/>
          <w:p w:rsidR="00591264" w:rsidRDefault="00591264" w:rsidP="00591264"/>
        </w:tc>
        <w:tc>
          <w:tcPr>
            <w:tcW w:w="1843" w:type="dxa"/>
          </w:tcPr>
          <w:p w:rsidR="00591264" w:rsidRDefault="00591264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591264" w:rsidRDefault="00591264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91264" w:rsidRDefault="00591264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591264" w:rsidRDefault="00591264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91264" w:rsidRDefault="00591264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591264" w:rsidRDefault="00591264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591264" w:rsidRDefault="00591264" w:rsidP="00591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4FA">
              <w:rPr>
                <w:sz w:val="28"/>
              </w:rPr>
              <w:t xml:space="preserve">¼  </w:t>
            </w:r>
            <w:r>
              <w:rPr>
                <w:sz w:val="28"/>
              </w:rPr>
              <w:t xml:space="preserve">  </w:t>
            </w:r>
            <w:r w:rsidRPr="000D44FA">
              <w:rPr>
                <w:sz w:val="28"/>
              </w:rPr>
              <w:t xml:space="preserve"> ½</w:t>
            </w:r>
            <w:r>
              <w:rPr>
                <w:sz w:val="28"/>
              </w:rPr>
              <w:t xml:space="preserve">  </w:t>
            </w:r>
            <w:r w:rsidRPr="000D44FA">
              <w:rPr>
                <w:sz w:val="28"/>
              </w:rPr>
              <w:t xml:space="preserve">   ¾  </w:t>
            </w:r>
            <w:r>
              <w:rPr>
                <w:sz w:val="28"/>
              </w:rPr>
              <w:t xml:space="preserve">  </w:t>
            </w:r>
            <w:r w:rsidRPr="000D44FA">
              <w:rPr>
                <w:sz w:val="28"/>
              </w:rPr>
              <w:t xml:space="preserve"> </w:t>
            </w:r>
            <w:r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0F2245" w:rsidRDefault="000F2245" w:rsidP="00591264"/>
          <w:p w:rsidR="000F2245" w:rsidRDefault="000F2245" w:rsidP="00591264"/>
          <w:p w:rsidR="000F2245" w:rsidRDefault="000F2245" w:rsidP="00591264">
            <w:pPr>
              <w:rPr>
                <w:color w:val="D9D9D9" w:themeColor="background1" w:themeShade="D9"/>
              </w:rPr>
            </w:pPr>
          </w:p>
          <w:p w:rsidR="000F2245" w:rsidRDefault="000F2245" w:rsidP="00591264">
            <w:pPr>
              <w:rPr>
                <w:color w:val="D9D9D9" w:themeColor="background1" w:themeShade="D9"/>
              </w:rPr>
            </w:pPr>
          </w:p>
          <w:p w:rsidR="000F2245" w:rsidRDefault="000F2245" w:rsidP="00591264">
            <w:pPr>
              <w:rPr>
                <w:color w:val="D9D9D9" w:themeColor="background1" w:themeShade="D9"/>
              </w:rPr>
            </w:pPr>
          </w:p>
          <w:p w:rsidR="000F2245" w:rsidRDefault="000F2245" w:rsidP="00591264"/>
          <w:p w:rsidR="000F2245" w:rsidRDefault="000F2245" w:rsidP="00591264"/>
          <w:p w:rsidR="000F2245" w:rsidRDefault="000F2245" w:rsidP="00591264"/>
          <w:p w:rsidR="000F2245" w:rsidRDefault="000F2245" w:rsidP="000F2245"/>
          <w:p w:rsidR="000F2245" w:rsidRDefault="000F2245" w:rsidP="000F2245"/>
        </w:tc>
        <w:tc>
          <w:tcPr>
            <w:tcW w:w="1843" w:type="dxa"/>
            <w:vMerge w:val="restart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0F2245" w:rsidRDefault="000F2245" w:rsidP="00591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44FA">
              <w:rPr>
                <w:sz w:val="28"/>
              </w:rPr>
              <w:t xml:space="preserve">¼  </w:t>
            </w:r>
            <w:r>
              <w:rPr>
                <w:sz w:val="28"/>
              </w:rPr>
              <w:t xml:space="preserve">  </w:t>
            </w:r>
            <w:r w:rsidRPr="000D44FA">
              <w:rPr>
                <w:sz w:val="28"/>
              </w:rPr>
              <w:t xml:space="preserve"> ½</w:t>
            </w:r>
            <w:r>
              <w:rPr>
                <w:sz w:val="28"/>
              </w:rPr>
              <w:t xml:space="preserve">  </w:t>
            </w:r>
            <w:r w:rsidRPr="000D44FA">
              <w:rPr>
                <w:sz w:val="28"/>
              </w:rPr>
              <w:t xml:space="preserve">   ¾  </w:t>
            </w:r>
            <w:r>
              <w:rPr>
                <w:sz w:val="28"/>
              </w:rPr>
              <w:t xml:space="preserve">  </w:t>
            </w:r>
            <w:r w:rsidRPr="000D44FA">
              <w:rPr>
                <w:sz w:val="28"/>
              </w:rPr>
              <w:t xml:space="preserve"> </w:t>
            </w:r>
            <w:r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F2245" w:rsidRDefault="000F2245" w:rsidP="000F2245"/>
        </w:tc>
        <w:tc>
          <w:tcPr>
            <w:tcW w:w="1843" w:type="dxa"/>
            <w:vMerge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0F2245" w:rsidRDefault="000F2245" w:rsidP="00591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908">
              <w:rPr>
                <w:sz w:val="28"/>
              </w:rPr>
              <w:t xml:space="preserve">¼     ½     ¾     </w:t>
            </w:r>
            <w:r w:rsidRPr="00C72908"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F2245" w:rsidRDefault="000F2245" w:rsidP="000F2245">
            <w:pPr>
              <w:rPr>
                <w:color w:val="D9D9D9" w:themeColor="background1" w:themeShade="D9"/>
              </w:rPr>
            </w:pPr>
          </w:p>
        </w:tc>
        <w:tc>
          <w:tcPr>
            <w:tcW w:w="1843" w:type="dxa"/>
            <w:vMerge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260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3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591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2835" w:type="dxa"/>
            <w:vAlign w:val="center"/>
          </w:tcPr>
          <w:p w:rsidR="000F2245" w:rsidRDefault="000F2245" w:rsidP="005912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908">
              <w:rPr>
                <w:sz w:val="28"/>
              </w:rPr>
              <w:t xml:space="preserve">¼     ½     ¾     </w:t>
            </w:r>
            <w:r w:rsidRPr="00C72908"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F2245" w:rsidRDefault="000F2245" w:rsidP="000F2245">
            <w:pPr>
              <w:rPr>
                <w:color w:val="D9D9D9" w:themeColor="background1" w:themeShade="D9"/>
              </w:rPr>
            </w:pPr>
          </w:p>
        </w:tc>
        <w:tc>
          <w:tcPr>
            <w:tcW w:w="1843" w:type="dxa"/>
            <w:vMerge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260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3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2835" w:type="dxa"/>
            <w:vAlign w:val="center"/>
          </w:tcPr>
          <w:p w:rsidR="000F2245" w:rsidRDefault="000F2245" w:rsidP="000F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908">
              <w:rPr>
                <w:sz w:val="28"/>
              </w:rPr>
              <w:t xml:space="preserve">¼     ½     ¾     </w:t>
            </w:r>
            <w:r w:rsidRPr="00C72908"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F2245" w:rsidRDefault="000F2245" w:rsidP="000F2245">
            <w:pPr>
              <w:rPr>
                <w:color w:val="D9D9D9" w:themeColor="background1" w:themeShade="D9"/>
              </w:rPr>
            </w:pPr>
          </w:p>
        </w:tc>
        <w:tc>
          <w:tcPr>
            <w:tcW w:w="1843" w:type="dxa"/>
            <w:vMerge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3260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3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</w:p>
        </w:tc>
        <w:tc>
          <w:tcPr>
            <w:tcW w:w="2835" w:type="dxa"/>
            <w:vAlign w:val="center"/>
          </w:tcPr>
          <w:p w:rsidR="000F2245" w:rsidRDefault="000F2245" w:rsidP="000F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908">
              <w:rPr>
                <w:sz w:val="28"/>
              </w:rPr>
              <w:t xml:space="preserve">¼     ½     ¾     </w:t>
            </w:r>
            <w:r w:rsidRPr="00C72908"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F2245" w:rsidRDefault="000F2245" w:rsidP="000F2245"/>
        </w:tc>
        <w:tc>
          <w:tcPr>
            <w:tcW w:w="1843" w:type="dxa"/>
            <w:vMerge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0F2245" w:rsidRDefault="000F2245" w:rsidP="000F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908">
              <w:rPr>
                <w:sz w:val="28"/>
              </w:rPr>
              <w:t xml:space="preserve">¼     ½     ¾     </w:t>
            </w:r>
            <w:r w:rsidRPr="00C72908"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0F2245" w:rsidRDefault="000F2245" w:rsidP="000F2245"/>
        </w:tc>
        <w:tc>
          <w:tcPr>
            <w:tcW w:w="1843" w:type="dxa"/>
            <w:vMerge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Align w:val="center"/>
          </w:tcPr>
          <w:p w:rsidR="000F2245" w:rsidRDefault="000F2245" w:rsidP="000F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908">
              <w:rPr>
                <w:sz w:val="28"/>
              </w:rPr>
              <w:t xml:space="preserve">¼     ½     ¾     </w:t>
            </w:r>
            <w:r w:rsidRPr="00C72908">
              <w:t>DONE!</w:t>
            </w:r>
          </w:p>
        </w:tc>
      </w:tr>
      <w:tr w:rsidR="000F2245" w:rsidTr="00A96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</w:tcPr>
          <w:p w:rsidR="000F2245" w:rsidRDefault="000F2245" w:rsidP="000F2245"/>
        </w:tc>
        <w:tc>
          <w:tcPr>
            <w:tcW w:w="1984" w:type="dxa"/>
            <w:gridSpan w:val="2"/>
          </w:tcPr>
          <w:p w:rsidR="000F2245" w:rsidRPr="000F2245" w:rsidRDefault="000F2245" w:rsidP="000F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F2245">
              <w:rPr>
                <w:b/>
              </w:rPr>
              <w:t>Reward for studying</w:t>
            </w:r>
          </w:p>
        </w:tc>
        <w:tc>
          <w:tcPr>
            <w:tcW w:w="2835" w:type="dxa"/>
            <w:vAlign w:val="center"/>
          </w:tcPr>
          <w:p w:rsidR="000F2245" w:rsidRPr="00C72908" w:rsidRDefault="000F2245" w:rsidP="000F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0D44FA" w:rsidRDefault="000D44FA" w:rsidP="00D047B2">
      <w:pPr>
        <w:spacing w:after="0"/>
        <w:rPr>
          <w:sz w:val="14"/>
        </w:rPr>
      </w:pPr>
    </w:p>
    <w:sectPr w:rsidR="000D44FA" w:rsidSect="00D6074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64" w:rsidRDefault="00591264" w:rsidP="00591264">
      <w:pPr>
        <w:spacing w:after="0" w:line="240" w:lineRule="auto"/>
      </w:pPr>
      <w:r>
        <w:separator/>
      </w:r>
    </w:p>
  </w:endnote>
  <w:endnote w:type="continuationSeparator" w:id="0">
    <w:p w:rsidR="00591264" w:rsidRDefault="00591264" w:rsidP="0059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026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64" w:rsidRDefault="000F2245" w:rsidP="00591264">
        <w:pPr>
          <w:pStyle w:val="Footer"/>
          <w:jc w:val="center"/>
        </w:pPr>
        <w:r>
          <w:t>Page</w:t>
        </w:r>
        <w:r w:rsidR="00591264">
          <w:t xml:space="preserve"> </w:t>
        </w:r>
        <w:r w:rsidR="00591264">
          <w:fldChar w:fldCharType="begin"/>
        </w:r>
        <w:r w:rsidR="00591264">
          <w:instrText xml:space="preserve"> PAGE   \* MERGEFORMAT </w:instrText>
        </w:r>
        <w:r w:rsidR="00591264">
          <w:fldChar w:fldCharType="separate"/>
        </w:r>
        <w:r w:rsidR="00D047B2">
          <w:rPr>
            <w:noProof/>
          </w:rPr>
          <w:t>1</w:t>
        </w:r>
        <w:r w:rsidR="00591264">
          <w:rPr>
            <w:noProof/>
          </w:rPr>
          <w:fldChar w:fldCharType="end"/>
        </w:r>
      </w:p>
    </w:sdtContent>
  </w:sdt>
  <w:p w:rsidR="00591264" w:rsidRDefault="00591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64" w:rsidRDefault="00591264" w:rsidP="00591264">
      <w:pPr>
        <w:spacing w:after="0" w:line="240" w:lineRule="auto"/>
      </w:pPr>
      <w:r>
        <w:separator/>
      </w:r>
    </w:p>
  </w:footnote>
  <w:footnote w:type="continuationSeparator" w:id="0">
    <w:p w:rsidR="00591264" w:rsidRDefault="00591264" w:rsidP="0059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2" w:rsidRDefault="00D047B2" w:rsidP="00D047B2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647825" cy="63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P_Logo_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30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59"/>
    <w:multiLevelType w:val="hybridMultilevel"/>
    <w:tmpl w:val="0E86A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F63"/>
    <w:multiLevelType w:val="hybridMultilevel"/>
    <w:tmpl w:val="51C20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C3ED2"/>
    <w:multiLevelType w:val="hybridMultilevel"/>
    <w:tmpl w:val="0E86A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41"/>
    <w:rsid w:val="000D44FA"/>
    <w:rsid w:val="000F2245"/>
    <w:rsid w:val="001351B3"/>
    <w:rsid w:val="004F3BC6"/>
    <w:rsid w:val="00591264"/>
    <w:rsid w:val="00712057"/>
    <w:rsid w:val="00A41BAE"/>
    <w:rsid w:val="00A9662C"/>
    <w:rsid w:val="00AB2C2C"/>
    <w:rsid w:val="00C14AC6"/>
    <w:rsid w:val="00CC3475"/>
    <w:rsid w:val="00D047B2"/>
    <w:rsid w:val="00D60741"/>
    <w:rsid w:val="00E303F7"/>
    <w:rsid w:val="00F456AB"/>
    <w:rsid w:val="00F71FD1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9562"/>
  <w15:chartTrackingRefBased/>
  <w15:docId w15:val="{68A50ABE-DE6B-4494-9A2C-4712B1F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14A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4A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1F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F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64"/>
  </w:style>
  <w:style w:type="paragraph" w:styleId="Footer">
    <w:name w:val="footer"/>
    <w:basedOn w:val="Normal"/>
    <w:link w:val="FooterChar"/>
    <w:uiPriority w:val="99"/>
    <w:unhideWhenUsed/>
    <w:rsid w:val="00591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Heath</dc:creator>
  <cp:keywords/>
  <dc:description/>
  <cp:lastModifiedBy>Rachel Maissan</cp:lastModifiedBy>
  <cp:revision>2</cp:revision>
  <cp:lastPrinted>2018-02-15T03:46:00Z</cp:lastPrinted>
  <dcterms:created xsi:type="dcterms:W3CDTF">2018-02-16T03:39:00Z</dcterms:created>
  <dcterms:modified xsi:type="dcterms:W3CDTF">2018-02-16T03:39:00Z</dcterms:modified>
</cp:coreProperties>
</file>